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29C9" w14:textId="330501F3" w:rsidR="00E32B95" w:rsidRDefault="006D6D28" w:rsidP="00E32B95">
      <w:pPr>
        <w:jc w:val="center"/>
        <w:rPr>
          <w:rFonts w:asciiTheme="majorHAnsi" w:eastAsia="Cambria" w:hAnsiTheme="majorHAnsi" w:cs="Cambria"/>
          <w:b/>
          <w:color w:val="auto"/>
          <w:sz w:val="28"/>
          <w:szCs w:val="28"/>
        </w:rPr>
      </w:pPr>
      <w:r w:rsidRPr="00E32B95">
        <w:rPr>
          <w:rFonts w:asciiTheme="majorHAnsi" w:eastAsia="Cambria" w:hAnsiTheme="majorHAnsi" w:cs="Cambria"/>
          <w:b/>
          <w:color w:val="auto"/>
          <w:sz w:val="28"/>
          <w:szCs w:val="28"/>
        </w:rPr>
        <w:t>Célébration</w:t>
      </w:r>
      <w:r w:rsidR="00E32B95" w:rsidRPr="00E32B95">
        <w:rPr>
          <w:rFonts w:asciiTheme="majorHAnsi" w:eastAsia="Cambria" w:hAnsiTheme="majorHAnsi" w:cs="Cambria"/>
          <w:b/>
          <w:color w:val="auto"/>
          <w:sz w:val="28"/>
          <w:szCs w:val="28"/>
        </w:rPr>
        <w:t xml:space="preserve"> de la Parole</w:t>
      </w:r>
    </w:p>
    <w:p w14:paraId="622889BD" w14:textId="5FFEF3FC" w:rsidR="00807CCE" w:rsidRPr="00E32B95" w:rsidRDefault="00807CCE" w:rsidP="00E32B95">
      <w:pPr>
        <w:jc w:val="center"/>
        <w:rPr>
          <w:rFonts w:asciiTheme="majorHAnsi" w:eastAsia="Cambria" w:hAnsiTheme="majorHAnsi" w:cs="Cambria"/>
          <w:b/>
          <w:color w:val="auto"/>
          <w:sz w:val="28"/>
          <w:szCs w:val="28"/>
        </w:rPr>
      </w:pPr>
      <w:r>
        <w:rPr>
          <w:rFonts w:asciiTheme="majorHAnsi" w:eastAsia="Cambria" w:hAnsiTheme="majorHAnsi" w:cs="Cambria"/>
          <w:b/>
          <w:color w:val="auto"/>
          <w:sz w:val="28"/>
          <w:szCs w:val="28"/>
        </w:rPr>
        <w:t>Carême</w:t>
      </w:r>
    </w:p>
    <w:p w14:paraId="672A6659" w14:textId="77777777" w:rsidR="00E32B95" w:rsidRDefault="00E32B95" w:rsidP="00E32B95">
      <w:pPr>
        <w:jc w:val="both"/>
        <w:rPr>
          <w:rFonts w:asciiTheme="majorHAnsi" w:eastAsia="Cambria" w:hAnsiTheme="majorHAnsi" w:cs="Cambria"/>
          <w:b/>
          <w:color w:val="FF0000"/>
        </w:rPr>
      </w:pPr>
    </w:p>
    <w:p w14:paraId="0A37501D" w14:textId="77777777" w:rsidR="00E32B95" w:rsidRPr="00580363" w:rsidRDefault="00E32B95" w:rsidP="00E32B95">
      <w:pPr>
        <w:jc w:val="both"/>
        <w:rPr>
          <w:sz w:val="16"/>
          <w:szCs w:val="16"/>
        </w:rPr>
      </w:pPr>
      <w:r w:rsidRPr="004A45AC">
        <w:rPr>
          <w:rFonts w:asciiTheme="majorHAnsi" w:eastAsia="Cambria" w:hAnsiTheme="majorHAnsi" w:cs="Cambria"/>
          <w:b/>
          <w:color w:val="FF0000"/>
        </w:rPr>
        <w:tab/>
      </w:r>
    </w:p>
    <w:p w14:paraId="0B5541BA" w14:textId="77777777" w:rsidR="006D6D28" w:rsidRDefault="00E32B95" w:rsidP="65F726B3">
      <w:pPr>
        <w:pStyle w:val="Stylepardfaut"/>
        <w:spacing w:after="0" w:line="100" w:lineRule="atLeast"/>
        <w:ind w:firstLine="708"/>
        <w:jc w:val="both"/>
        <w:rPr>
          <w:rFonts w:asciiTheme="minorHAnsi" w:hAnsiTheme="minorHAnsi"/>
          <w:sz w:val="24"/>
          <w:szCs w:val="24"/>
        </w:rPr>
      </w:pPr>
      <w:r w:rsidRPr="65F726B3">
        <w:rPr>
          <w:rFonts w:asciiTheme="minorHAnsi" w:hAnsiTheme="minorHAnsi"/>
          <w:b/>
          <w:bCs/>
          <w:sz w:val="24"/>
          <w:szCs w:val="24"/>
        </w:rPr>
        <w:t>Chant d’entrée</w:t>
      </w:r>
      <w:r w:rsidRPr="65F726B3">
        <w:rPr>
          <w:rFonts w:asciiTheme="minorHAnsi" w:hAnsiTheme="minorHAnsi"/>
          <w:sz w:val="24"/>
          <w:szCs w:val="24"/>
        </w:rPr>
        <w:t> :</w:t>
      </w:r>
      <w:r w:rsidRPr="65F726B3">
        <w:rPr>
          <w:rFonts w:asciiTheme="minorHAnsi" w:hAnsiTheme="minorHAnsi"/>
          <w:b/>
          <w:bCs/>
          <w:sz w:val="24"/>
          <w:szCs w:val="24"/>
        </w:rPr>
        <w:t xml:space="preserve"> </w:t>
      </w:r>
      <w:r w:rsidR="006D6D28" w:rsidRPr="65F726B3">
        <w:rPr>
          <w:rFonts w:asciiTheme="minorHAnsi" w:hAnsiTheme="minorHAnsi"/>
          <w:sz w:val="24"/>
          <w:szCs w:val="24"/>
        </w:rPr>
        <w:t>en fond musical pendant que les personnes rentrent « Jésus, le Christ, lumière intérieure »</w:t>
      </w:r>
    </w:p>
    <w:p w14:paraId="5DAB6C7B" w14:textId="77777777" w:rsidR="006D6D28" w:rsidRDefault="006D6D28" w:rsidP="65F726B3">
      <w:pPr>
        <w:pStyle w:val="Stylepardfaut"/>
        <w:spacing w:after="0" w:line="100" w:lineRule="atLeast"/>
        <w:ind w:firstLine="708"/>
        <w:jc w:val="both"/>
        <w:rPr>
          <w:rFonts w:asciiTheme="minorHAnsi" w:hAnsiTheme="minorHAnsi"/>
          <w:sz w:val="24"/>
          <w:szCs w:val="24"/>
        </w:rPr>
      </w:pPr>
    </w:p>
    <w:p w14:paraId="5A3D621B" w14:textId="77777777" w:rsidR="00E32B95" w:rsidRPr="00137B6C" w:rsidRDefault="006D6D28" w:rsidP="006D6D28">
      <w:pPr>
        <w:pStyle w:val="Stylepardfaut"/>
        <w:spacing w:after="0" w:line="100" w:lineRule="atLeast"/>
        <w:ind w:firstLine="708"/>
        <w:jc w:val="both"/>
        <w:rPr>
          <w:rFonts w:asciiTheme="minorHAnsi" w:hAnsiTheme="minorHAnsi"/>
          <w:sz w:val="24"/>
          <w:szCs w:val="24"/>
        </w:rPr>
      </w:pPr>
      <w:r>
        <w:rPr>
          <w:rFonts w:asciiTheme="minorHAnsi" w:hAnsiTheme="minorHAnsi"/>
          <w:b/>
          <w:sz w:val="24"/>
          <w:szCs w:val="24"/>
        </w:rPr>
        <w:t xml:space="preserve">Chant d’entrée : </w:t>
      </w:r>
      <w:r w:rsidR="00324944">
        <w:rPr>
          <w:rFonts w:asciiTheme="minorHAnsi" w:hAnsiTheme="minorHAnsi"/>
          <w:b/>
          <w:sz w:val="24"/>
          <w:szCs w:val="24"/>
        </w:rPr>
        <w:t>« </w:t>
      </w:r>
      <w:r>
        <w:rPr>
          <w:rFonts w:asciiTheme="minorHAnsi" w:hAnsiTheme="minorHAnsi"/>
          <w:b/>
          <w:sz w:val="24"/>
          <w:szCs w:val="24"/>
        </w:rPr>
        <w:t>Me</w:t>
      </w:r>
      <w:r w:rsidR="00324944">
        <w:rPr>
          <w:rFonts w:asciiTheme="minorHAnsi" w:hAnsiTheme="minorHAnsi"/>
          <w:b/>
          <w:sz w:val="24"/>
          <w:szCs w:val="24"/>
        </w:rPr>
        <w:t xml:space="preserve"> voici vers toi »</w:t>
      </w:r>
    </w:p>
    <w:p w14:paraId="02EB378F" w14:textId="77777777" w:rsidR="00E32B95" w:rsidRPr="00E32B95" w:rsidRDefault="00E32B95" w:rsidP="00E32B95">
      <w:pPr>
        <w:pStyle w:val="Stylepardfaut"/>
        <w:spacing w:after="0" w:line="100" w:lineRule="atLeast"/>
        <w:jc w:val="both"/>
        <w:rPr>
          <w:rFonts w:asciiTheme="minorHAnsi" w:hAnsiTheme="minorHAnsi"/>
          <w:sz w:val="24"/>
          <w:szCs w:val="24"/>
        </w:rPr>
      </w:pPr>
    </w:p>
    <w:p w14:paraId="0211FF57" w14:textId="71CDFC36" w:rsidR="00E32B95" w:rsidRPr="006D6D28" w:rsidRDefault="2F01D5C2" w:rsidP="65F726B3">
      <w:pPr>
        <w:pStyle w:val="Stylepardfaut"/>
        <w:spacing w:after="0" w:line="100" w:lineRule="atLeast"/>
        <w:ind w:firstLine="708"/>
        <w:jc w:val="both"/>
        <w:rPr>
          <w:rFonts w:asciiTheme="minorHAnsi" w:hAnsiTheme="minorHAnsi"/>
          <w:b/>
          <w:bCs/>
          <w:sz w:val="24"/>
          <w:szCs w:val="24"/>
        </w:rPr>
      </w:pPr>
      <w:r w:rsidRPr="65F726B3">
        <w:rPr>
          <w:rFonts w:asciiTheme="minorHAnsi" w:hAnsiTheme="minorHAnsi"/>
          <w:b/>
          <w:bCs/>
          <w:sz w:val="24"/>
          <w:szCs w:val="24"/>
        </w:rPr>
        <w:t xml:space="preserve">Bénédiction du célébrant </w:t>
      </w:r>
    </w:p>
    <w:p w14:paraId="030B2E41" w14:textId="11B33D11" w:rsidR="00E32B95" w:rsidRPr="006D6D28" w:rsidRDefault="00E32B95" w:rsidP="65F726B3">
      <w:pPr>
        <w:pStyle w:val="Stylepardfaut"/>
        <w:spacing w:after="0" w:line="100" w:lineRule="atLeast"/>
        <w:ind w:firstLine="708"/>
        <w:jc w:val="both"/>
        <w:rPr>
          <w:rFonts w:asciiTheme="minorHAnsi" w:hAnsiTheme="minorHAnsi"/>
          <w:sz w:val="24"/>
          <w:szCs w:val="24"/>
        </w:rPr>
      </w:pPr>
      <w:r w:rsidRPr="65F726B3">
        <w:rPr>
          <w:rFonts w:asciiTheme="minorHAnsi" w:hAnsiTheme="minorHAnsi"/>
          <w:b/>
          <w:bCs/>
          <w:sz w:val="24"/>
          <w:szCs w:val="24"/>
        </w:rPr>
        <w:t xml:space="preserve">Mot d'accueil </w:t>
      </w:r>
      <w:r w:rsidR="7E3CD237" w:rsidRPr="65F726B3">
        <w:rPr>
          <w:rFonts w:asciiTheme="minorHAnsi" w:hAnsiTheme="minorHAnsi"/>
          <w:b/>
          <w:bCs/>
          <w:sz w:val="24"/>
          <w:szCs w:val="24"/>
        </w:rPr>
        <w:t xml:space="preserve">par </w:t>
      </w:r>
      <w:r w:rsidR="00324944" w:rsidRPr="65F726B3">
        <w:rPr>
          <w:rFonts w:asciiTheme="minorHAnsi" w:hAnsiTheme="minorHAnsi"/>
          <w:b/>
          <w:bCs/>
          <w:sz w:val="24"/>
          <w:szCs w:val="24"/>
        </w:rPr>
        <w:t>Achille</w:t>
      </w:r>
      <w:r>
        <w:tab/>
      </w:r>
    </w:p>
    <w:p w14:paraId="53826337" w14:textId="510BCA02" w:rsidR="00E32B95" w:rsidRPr="006D6D28" w:rsidRDefault="00E32B95" w:rsidP="65F726B3">
      <w:pPr>
        <w:pStyle w:val="Stylepardfaut"/>
        <w:spacing w:after="0" w:line="100" w:lineRule="atLeast"/>
        <w:ind w:firstLine="708"/>
        <w:jc w:val="both"/>
        <w:rPr>
          <w:rFonts w:asciiTheme="minorHAnsi" w:hAnsiTheme="minorHAnsi"/>
          <w:b/>
          <w:bCs/>
          <w:i/>
          <w:iCs/>
          <w:color w:val="FF0000"/>
          <w:sz w:val="16"/>
          <w:szCs w:val="16"/>
        </w:rPr>
      </w:pPr>
    </w:p>
    <w:p w14:paraId="13183FB3" w14:textId="639F0FE9" w:rsidR="00E32B95" w:rsidRPr="00137B6C" w:rsidRDefault="2C7958FC" w:rsidP="65F726B3">
      <w:pPr>
        <w:pStyle w:val="Stylepardfaut"/>
        <w:spacing w:after="0" w:line="100" w:lineRule="atLeast"/>
        <w:ind w:firstLine="708"/>
        <w:jc w:val="both"/>
        <w:rPr>
          <w:rFonts w:asciiTheme="minorHAnsi" w:hAnsiTheme="minorHAnsi"/>
          <w:b/>
          <w:bCs/>
          <w:sz w:val="24"/>
          <w:szCs w:val="24"/>
        </w:rPr>
      </w:pPr>
      <w:r w:rsidRPr="65F726B3">
        <w:rPr>
          <w:rFonts w:asciiTheme="minorHAnsi" w:hAnsiTheme="minorHAnsi"/>
          <w:b/>
          <w:bCs/>
          <w:sz w:val="24"/>
          <w:szCs w:val="24"/>
        </w:rPr>
        <w:t xml:space="preserve">Mot d’accueil : par un jeune </w:t>
      </w:r>
    </w:p>
    <w:p w14:paraId="5391B788" w14:textId="50717C3F" w:rsidR="00E32B95" w:rsidRPr="00137B6C" w:rsidRDefault="00E32B95" w:rsidP="65F726B3">
      <w:pPr>
        <w:pStyle w:val="Stylepardfaut"/>
        <w:spacing w:after="0" w:line="100" w:lineRule="atLeast"/>
        <w:ind w:firstLine="708"/>
        <w:jc w:val="both"/>
        <w:rPr>
          <w:rFonts w:asciiTheme="minorHAnsi" w:hAnsiTheme="minorHAnsi"/>
          <w:sz w:val="24"/>
          <w:szCs w:val="24"/>
        </w:rPr>
      </w:pPr>
      <w:r w:rsidRPr="65F726B3">
        <w:rPr>
          <w:rFonts w:asciiTheme="minorHAnsi" w:hAnsiTheme="minorHAnsi"/>
          <w:sz w:val="24"/>
          <w:szCs w:val="24"/>
        </w:rPr>
        <w:t xml:space="preserve"> Si nous sommes réunis ce </w:t>
      </w:r>
      <w:r w:rsidR="00324944" w:rsidRPr="65F726B3">
        <w:rPr>
          <w:rFonts w:asciiTheme="minorHAnsi" w:hAnsiTheme="minorHAnsi"/>
          <w:sz w:val="24"/>
          <w:szCs w:val="24"/>
        </w:rPr>
        <w:t xml:space="preserve">mardi midi </w:t>
      </w:r>
      <w:r w:rsidRPr="65F726B3">
        <w:rPr>
          <w:rFonts w:asciiTheme="minorHAnsi" w:hAnsiTheme="minorHAnsi"/>
          <w:sz w:val="24"/>
          <w:szCs w:val="24"/>
        </w:rPr>
        <w:t>pour un</w:t>
      </w:r>
      <w:r w:rsidR="00324944" w:rsidRPr="65F726B3">
        <w:rPr>
          <w:rFonts w:asciiTheme="minorHAnsi" w:hAnsiTheme="minorHAnsi"/>
          <w:sz w:val="24"/>
          <w:szCs w:val="24"/>
        </w:rPr>
        <w:t>e célébration de la Parole</w:t>
      </w:r>
      <w:r w:rsidRPr="65F726B3">
        <w:rPr>
          <w:rFonts w:asciiTheme="minorHAnsi" w:hAnsiTheme="minorHAnsi"/>
          <w:sz w:val="24"/>
          <w:szCs w:val="24"/>
        </w:rPr>
        <w:t>, c'est parce que les chrétiens, en ce temps de Carême</w:t>
      </w:r>
      <w:r w:rsidR="00324944" w:rsidRPr="65F726B3">
        <w:rPr>
          <w:rFonts w:asciiTheme="minorHAnsi" w:hAnsiTheme="minorHAnsi"/>
          <w:sz w:val="24"/>
          <w:szCs w:val="24"/>
        </w:rPr>
        <w:t xml:space="preserve"> et en, particulier cette semaine</w:t>
      </w:r>
      <w:r w:rsidRPr="65F726B3">
        <w:rPr>
          <w:rFonts w:asciiTheme="minorHAnsi" w:hAnsiTheme="minorHAnsi"/>
          <w:sz w:val="24"/>
          <w:szCs w:val="24"/>
        </w:rPr>
        <w:t>, se rappellent de grands moments de la fin de la vie de Jésus. Nous allons en écouter quelques-uns.</w:t>
      </w:r>
    </w:p>
    <w:p w14:paraId="6A05A809" w14:textId="77777777" w:rsidR="00E32B95" w:rsidRPr="00580363" w:rsidRDefault="00E32B95" w:rsidP="00E32B95">
      <w:pPr>
        <w:pStyle w:val="Stylepardfaut"/>
        <w:spacing w:after="0" w:line="100" w:lineRule="atLeast"/>
        <w:ind w:firstLine="708"/>
        <w:jc w:val="both"/>
        <w:rPr>
          <w:rFonts w:asciiTheme="minorHAnsi" w:hAnsiTheme="minorHAnsi"/>
          <w:sz w:val="16"/>
          <w:szCs w:val="16"/>
        </w:rPr>
      </w:pPr>
    </w:p>
    <w:p w14:paraId="5A39BBE3" w14:textId="77777777" w:rsidR="00E32B95" w:rsidRPr="00580363" w:rsidRDefault="00E32B95" w:rsidP="00E32B95">
      <w:pPr>
        <w:jc w:val="both"/>
        <w:rPr>
          <w:rFonts w:asciiTheme="minorHAnsi" w:hAnsiTheme="minorHAnsi"/>
          <w:b/>
          <w:color w:val="FF0000"/>
          <w:sz w:val="16"/>
          <w:szCs w:val="16"/>
        </w:rPr>
      </w:pPr>
    </w:p>
    <w:p w14:paraId="1B55F15E" w14:textId="77777777" w:rsidR="006D6D28" w:rsidRDefault="00E32B95" w:rsidP="00E32B95">
      <w:pPr>
        <w:jc w:val="both"/>
        <w:rPr>
          <w:rFonts w:asciiTheme="minorHAnsi" w:hAnsiTheme="minorHAnsi"/>
          <w:color w:val="auto"/>
        </w:rPr>
      </w:pPr>
      <w:r w:rsidRPr="00137B6C">
        <w:rPr>
          <w:rFonts w:asciiTheme="minorHAnsi" w:hAnsiTheme="minorHAnsi"/>
          <w:b/>
          <w:color w:val="FF0000"/>
        </w:rPr>
        <w:tab/>
      </w:r>
      <w:r w:rsidRPr="00137B6C">
        <w:rPr>
          <w:rFonts w:asciiTheme="minorHAnsi" w:hAnsiTheme="minorHAnsi"/>
          <w:b/>
          <w:color w:val="auto"/>
        </w:rPr>
        <w:t>Prière pénitentielle</w:t>
      </w:r>
      <w:r>
        <w:rPr>
          <w:rFonts w:asciiTheme="minorHAnsi" w:hAnsiTheme="minorHAnsi"/>
          <w:b/>
          <w:color w:val="auto"/>
        </w:rPr>
        <w:t xml:space="preserve"> </w:t>
      </w:r>
      <w:r>
        <w:rPr>
          <w:rFonts w:asciiTheme="minorHAnsi" w:hAnsiTheme="minorHAnsi"/>
          <w:color w:val="auto"/>
        </w:rPr>
        <w:t>(Introduite simplement par Achille)</w:t>
      </w:r>
    </w:p>
    <w:p w14:paraId="5864B2F5" w14:textId="52F57891" w:rsidR="00E32B95" w:rsidRPr="006D6D28" w:rsidRDefault="006D6D28" w:rsidP="65F726B3">
      <w:pPr>
        <w:ind w:firstLine="708"/>
        <w:jc w:val="both"/>
        <w:rPr>
          <w:rFonts w:asciiTheme="minorHAnsi" w:hAnsiTheme="minorHAnsi"/>
          <w:b/>
          <w:bCs/>
          <w:color w:val="auto"/>
        </w:rPr>
      </w:pPr>
      <w:r w:rsidRPr="65F726B3">
        <w:rPr>
          <w:rFonts w:asciiTheme="minorHAnsi" w:hAnsiTheme="minorHAnsi"/>
          <w:b/>
          <w:bCs/>
          <w:color w:val="auto"/>
        </w:rPr>
        <w:t xml:space="preserve">« Seigneur </w:t>
      </w:r>
      <w:r w:rsidR="031774DA" w:rsidRPr="65F726B3">
        <w:rPr>
          <w:rFonts w:asciiTheme="minorHAnsi" w:hAnsiTheme="minorHAnsi"/>
          <w:b/>
          <w:bCs/>
          <w:color w:val="auto"/>
        </w:rPr>
        <w:t>prend</w:t>
      </w:r>
      <w:r w:rsidRPr="65F726B3">
        <w:rPr>
          <w:rFonts w:asciiTheme="minorHAnsi" w:hAnsiTheme="minorHAnsi"/>
          <w:b/>
          <w:bCs/>
          <w:color w:val="auto"/>
        </w:rPr>
        <w:t xml:space="preserve"> pitié »</w:t>
      </w:r>
      <w:r w:rsidR="1CCF467C" w:rsidRPr="65F726B3">
        <w:rPr>
          <w:rFonts w:asciiTheme="minorHAnsi" w:hAnsiTheme="minorHAnsi"/>
          <w:b/>
          <w:bCs/>
          <w:color w:val="auto"/>
        </w:rPr>
        <w:t xml:space="preserve"> Chanter</w:t>
      </w:r>
      <w:r>
        <w:tab/>
      </w:r>
    </w:p>
    <w:p w14:paraId="41C8F396" w14:textId="77777777" w:rsidR="00E32B95" w:rsidRPr="006D6D28" w:rsidRDefault="00E32B95" w:rsidP="00E32B95">
      <w:pPr>
        <w:jc w:val="both"/>
        <w:rPr>
          <w:rFonts w:asciiTheme="minorHAnsi" w:hAnsiTheme="minorHAnsi"/>
          <w:color w:val="auto"/>
          <w:sz w:val="16"/>
          <w:szCs w:val="16"/>
        </w:rPr>
      </w:pPr>
    </w:p>
    <w:p w14:paraId="78B9DF22" w14:textId="77777777" w:rsidR="00324944" w:rsidRPr="006D6D28" w:rsidRDefault="00E32B95" w:rsidP="006D6D28">
      <w:pPr>
        <w:rPr>
          <w:rFonts w:asciiTheme="minorHAnsi" w:hAnsiTheme="minorHAnsi"/>
          <w:b/>
          <w:color w:val="FF0000"/>
        </w:rPr>
      </w:pPr>
      <w:r w:rsidRPr="00E32B95">
        <w:rPr>
          <w:rFonts w:asciiTheme="minorHAnsi" w:hAnsiTheme="minorHAnsi"/>
          <w:b/>
          <w:color w:val="auto"/>
        </w:rPr>
        <w:t>Première lecture Exode 14, 15-15, 1</w:t>
      </w:r>
      <w:r w:rsidRPr="00E32B95">
        <w:rPr>
          <w:rFonts w:asciiTheme="minorHAnsi" w:hAnsiTheme="minorHAnsi"/>
          <w:b/>
          <w:color w:val="auto"/>
        </w:rPr>
        <w:tab/>
      </w:r>
      <w:r w:rsidR="006D6D28">
        <w:rPr>
          <w:rFonts w:asciiTheme="minorHAnsi" w:hAnsiTheme="minorHAnsi"/>
          <w:b/>
          <w:color w:val="auto"/>
        </w:rPr>
        <w:tab/>
      </w:r>
      <w:r w:rsidR="006D6D28">
        <w:rPr>
          <w:rFonts w:asciiTheme="minorHAnsi" w:hAnsiTheme="minorHAnsi"/>
          <w:b/>
          <w:color w:val="auto"/>
        </w:rPr>
        <w:tab/>
      </w:r>
      <w:r w:rsidR="006D6D28">
        <w:rPr>
          <w:rFonts w:asciiTheme="minorHAnsi" w:hAnsiTheme="minorHAnsi"/>
          <w:b/>
          <w:color w:val="auto"/>
        </w:rPr>
        <w:tab/>
      </w:r>
      <w:r w:rsidR="006D6D28">
        <w:rPr>
          <w:rFonts w:asciiTheme="minorHAnsi" w:hAnsiTheme="minorHAnsi"/>
          <w:b/>
          <w:color w:val="auto"/>
        </w:rPr>
        <w:tab/>
        <w:t xml:space="preserve"> </w:t>
      </w:r>
      <w:r w:rsidR="006D6D28" w:rsidRPr="006D6D28">
        <w:rPr>
          <w:rFonts w:asciiTheme="minorHAnsi" w:hAnsiTheme="minorHAnsi"/>
          <w:b/>
          <w:color w:val="FF0000"/>
        </w:rPr>
        <w:t>LECTEUR :</w:t>
      </w:r>
      <w:r w:rsidR="006D6D28">
        <w:rPr>
          <w:rFonts w:asciiTheme="minorHAnsi" w:hAnsiTheme="minorHAnsi"/>
          <w:b/>
          <w:color w:val="FF0000"/>
        </w:rPr>
        <w:t> ??</w:t>
      </w:r>
    </w:p>
    <w:p w14:paraId="43C2B439" w14:textId="2DB731A3" w:rsidR="00E32B95" w:rsidRPr="006D6D28" w:rsidRDefault="00324944" w:rsidP="65F726B3">
      <w:pPr>
        <w:pStyle w:val="NormalWeb"/>
        <w:spacing w:before="0" w:beforeAutospacing="0" w:after="0" w:afterAutospacing="0"/>
        <w:jc w:val="both"/>
        <w:rPr>
          <w:rFonts w:asciiTheme="minorHAnsi" w:hAnsiTheme="minorHAnsi" w:cstheme="minorBidi"/>
          <w:color w:val="333333"/>
        </w:rPr>
      </w:pPr>
      <w:r w:rsidRPr="65F726B3">
        <w:rPr>
          <w:rStyle w:val="versenumber"/>
          <w:rFonts w:asciiTheme="minorHAnsi" w:hAnsiTheme="minorHAnsi" w:cstheme="minorBidi"/>
          <w:b/>
          <w:bCs/>
          <w:color w:val="BF2329"/>
        </w:rPr>
        <w:t>15</w:t>
      </w:r>
      <w:r w:rsidRPr="65F726B3">
        <w:rPr>
          <w:rFonts w:asciiTheme="minorHAnsi" w:hAnsiTheme="minorHAnsi" w:cstheme="minorBidi"/>
          <w:color w:val="333333"/>
        </w:rPr>
        <w:t> Le Seigneur dit à Moïse : « Pourquoi crier vers moi ? Ordonne aux fils d’Israël de se mettre en route !</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16</w:t>
      </w:r>
      <w:r w:rsidRPr="65F726B3">
        <w:rPr>
          <w:rFonts w:asciiTheme="minorHAnsi" w:hAnsiTheme="minorHAnsi" w:cstheme="minorBidi"/>
          <w:color w:val="333333"/>
        </w:rPr>
        <w:t> Toi, lève ton bâton, étends le bras sur la mer, fends-la en deux, et que les fils d’Israël entrent au milieu de la mer à pied sec.</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17</w:t>
      </w:r>
      <w:r w:rsidRPr="65F726B3">
        <w:rPr>
          <w:rFonts w:asciiTheme="minorHAnsi" w:hAnsiTheme="minorHAnsi" w:cstheme="minorBidi"/>
          <w:color w:val="333333"/>
        </w:rPr>
        <w:t> Et moi, je ferai en sorte que les Égyptiens s’obstinent : ils y entreront derrière eux ; je me glorifierai aux dépens de Pharaon et de toute son armée, de ses chars et de ses guerriers.</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18</w:t>
      </w:r>
      <w:r w:rsidRPr="65F726B3">
        <w:rPr>
          <w:rFonts w:asciiTheme="minorHAnsi" w:hAnsiTheme="minorHAnsi" w:cstheme="minorBidi"/>
          <w:color w:val="333333"/>
        </w:rPr>
        <w:t> Les Égyptiens sauront que je suis le Seigneur, quand je me serai glorifié aux dépens de Pharaon, de ses chars et de ses</w:t>
      </w:r>
      <w:r w:rsidR="0BE7A4C0" w:rsidRPr="65F726B3">
        <w:rPr>
          <w:rFonts w:asciiTheme="minorHAnsi" w:hAnsiTheme="minorHAnsi" w:cstheme="minorBidi"/>
          <w:color w:val="333333"/>
        </w:rPr>
        <w:t xml:space="preserve"> </w:t>
      </w:r>
      <w:r w:rsidRPr="65F726B3">
        <w:rPr>
          <w:rFonts w:asciiTheme="minorHAnsi" w:hAnsiTheme="minorHAnsi" w:cstheme="minorBidi"/>
          <w:color w:val="333333"/>
        </w:rPr>
        <w:t>guerriers. »</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19</w:t>
      </w:r>
      <w:r w:rsidRPr="65F726B3">
        <w:rPr>
          <w:rFonts w:asciiTheme="minorHAnsi" w:hAnsiTheme="minorHAnsi" w:cstheme="minorBidi"/>
          <w:color w:val="333333"/>
        </w:rPr>
        <w:t> L’ange de Dieu, qui marchait en avant d’Israël, se déplaça et marcha à l’arrière. La colonne de nuée se déplaça depuis l’avant-garde et vint se tenir à l’arrière,</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20</w:t>
      </w:r>
      <w:r w:rsidRPr="65F726B3">
        <w:rPr>
          <w:rFonts w:asciiTheme="minorHAnsi" w:hAnsiTheme="minorHAnsi" w:cstheme="minorBidi"/>
          <w:color w:val="333333"/>
        </w:rPr>
        <w:t> entre le camp des Égyptiens et le camp d’Israël. Cette nuée était à la fois ténèbres et lumière dans la nuit, si bien que, de toute la nuit, ils ne purent se rencontrer.</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21</w:t>
      </w:r>
      <w:r w:rsidRPr="65F726B3">
        <w:rPr>
          <w:rFonts w:asciiTheme="minorHAnsi" w:hAnsiTheme="minorHAnsi" w:cstheme="minorBidi"/>
          <w:color w:val="333333"/>
        </w:rPr>
        <w:t> Moïse étendit le bras sur la mer. Le Seigneur chassa la mer toute la nuit par un fort vent d’est ; il mit la mer à sec, et les eaux se fendirent.</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22</w:t>
      </w:r>
      <w:r w:rsidRPr="65F726B3">
        <w:rPr>
          <w:rFonts w:asciiTheme="minorHAnsi" w:hAnsiTheme="minorHAnsi" w:cstheme="minorBidi"/>
          <w:color w:val="333333"/>
        </w:rPr>
        <w:t> Les fils d’Israël entrèrent au milieu de la mer à pied sec, les eaux formant une muraille à leur droite et à leur gauche.</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23</w:t>
      </w:r>
      <w:r w:rsidRPr="65F726B3">
        <w:rPr>
          <w:rFonts w:asciiTheme="minorHAnsi" w:hAnsiTheme="minorHAnsi" w:cstheme="minorBidi"/>
          <w:color w:val="333333"/>
        </w:rPr>
        <w:t> Les Égyptiens les poursuivirent ; tous les chevaux de Pharaon, ses chars et ses guerriers entrèrent derrière eux jusqu’au milieu de la mer.</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24</w:t>
      </w:r>
      <w:r w:rsidRPr="65F726B3">
        <w:rPr>
          <w:rFonts w:asciiTheme="minorHAnsi" w:hAnsiTheme="minorHAnsi" w:cstheme="minorBidi"/>
          <w:color w:val="333333"/>
        </w:rPr>
        <w:t> Aux dernières heures de la nuit, le Seigneur observa, depuis la colonne de feu et de nuée, l’armée des Égyptiens, et il la frappa de panique.</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25</w:t>
      </w:r>
      <w:r w:rsidRPr="65F726B3">
        <w:rPr>
          <w:rFonts w:asciiTheme="minorHAnsi" w:hAnsiTheme="minorHAnsi" w:cstheme="minorBidi"/>
          <w:color w:val="333333"/>
        </w:rPr>
        <w:t> Il faussa les roues de leurs chars, et ils eurent beaucoup de pein</w:t>
      </w:r>
      <w:r w:rsidR="006D6D28" w:rsidRPr="65F726B3">
        <w:rPr>
          <w:rFonts w:asciiTheme="minorHAnsi" w:hAnsiTheme="minorHAnsi" w:cstheme="minorBidi"/>
          <w:color w:val="333333"/>
        </w:rPr>
        <w:t xml:space="preserve">e à les conduire. </w:t>
      </w:r>
      <w:r w:rsidR="1343B1D1" w:rsidRPr="65F726B3">
        <w:rPr>
          <w:rFonts w:asciiTheme="minorHAnsi" w:hAnsiTheme="minorHAnsi" w:cstheme="minorBidi"/>
          <w:color w:val="333333"/>
        </w:rPr>
        <w:t>Les Égyptiens</w:t>
      </w:r>
      <w:r w:rsidR="6F8DAEA6" w:rsidRPr="65F726B3">
        <w:rPr>
          <w:rFonts w:asciiTheme="minorHAnsi" w:hAnsiTheme="minorHAnsi" w:cstheme="minorBidi"/>
          <w:color w:val="333333"/>
        </w:rPr>
        <w:t xml:space="preserve"> </w:t>
      </w:r>
      <w:r w:rsidRPr="65F726B3">
        <w:rPr>
          <w:rFonts w:asciiTheme="minorHAnsi" w:hAnsiTheme="minorHAnsi" w:cstheme="minorBidi"/>
          <w:color w:val="333333"/>
        </w:rPr>
        <w:t>s’écrièrent : « Fuyons devant Israël, car c’est le Seigneur qui combat pour eux contre nous ! »</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26</w:t>
      </w:r>
      <w:r w:rsidRPr="65F726B3">
        <w:rPr>
          <w:rFonts w:asciiTheme="minorHAnsi" w:hAnsiTheme="minorHAnsi" w:cstheme="minorBidi"/>
          <w:color w:val="333333"/>
        </w:rPr>
        <w:t> Le Seigneur dit à Moïse : « Étends le bras sur la mer : que les eaux reviennent sur les Égyptiens, leurs chars et leurs guerriers ! »</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27</w:t>
      </w:r>
      <w:r w:rsidRPr="65F726B3">
        <w:rPr>
          <w:rFonts w:asciiTheme="minorHAnsi" w:hAnsiTheme="minorHAnsi" w:cstheme="minorBidi"/>
          <w:color w:val="333333"/>
        </w:rPr>
        <w:t> Moïse étendit le bras sur la mer. Au point du jour, la mer reprit sa place ; dans leur fuite, les Égyptiens s’y heurtèrent, et le Seigneur les précipita au milieu de la mer.</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28</w:t>
      </w:r>
      <w:r w:rsidRPr="65F726B3">
        <w:rPr>
          <w:rFonts w:asciiTheme="minorHAnsi" w:hAnsiTheme="minorHAnsi" w:cstheme="minorBidi"/>
          <w:color w:val="333333"/>
        </w:rPr>
        <w:t> Les eaux refluèrent et recouvrirent les chars et les guerriers, toute l’armée de Pharaon qui était entrée dans la mer à la poursuite d’Israël. Il n’en resta pas un seul.</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29</w:t>
      </w:r>
      <w:r w:rsidRPr="65F726B3">
        <w:rPr>
          <w:rFonts w:asciiTheme="minorHAnsi" w:hAnsiTheme="minorHAnsi" w:cstheme="minorBidi"/>
          <w:color w:val="333333"/>
        </w:rPr>
        <w:t> Mais les fils d’Israël avaient marché à pied sec au milieu de la mer, les eaux formant une muraille à leur droite et à leur gauche.</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30</w:t>
      </w:r>
      <w:r w:rsidRPr="65F726B3">
        <w:rPr>
          <w:rFonts w:asciiTheme="minorHAnsi" w:hAnsiTheme="minorHAnsi" w:cstheme="minorBidi"/>
          <w:color w:val="333333"/>
        </w:rPr>
        <w:t> Ce jour-là, le Seigneur sauva Israël de la main de l’Égypte, et Israël vit les Égyptiens morts sur le bord de la mer.</w:t>
      </w:r>
      <w:r w:rsidR="006D6D28" w:rsidRPr="65F726B3">
        <w:rPr>
          <w:rFonts w:asciiTheme="minorHAnsi" w:hAnsiTheme="minorHAnsi" w:cstheme="minorBidi"/>
          <w:color w:val="333333"/>
        </w:rPr>
        <w:t xml:space="preserve"> </w:t>
      </w:r>
      <w:r w:rsidRPr="65F726B3">
        <w:rPr>
          <w:rStyle w:val="versenumber"/>
          <w:rFonts w:asciiTheme="minorHAnsi" w:hAnsiTheme="minorHAnsi" w:cstheme="minorBidi"/>
          <w:b/>
          <w:bCs/>
          <w:color w:val="BF2329"/>
        </w:rPr>
        <w:t>31</w:t>
      </w:r>
      <w:r w:rsidRPr="65F726B3">
        <w:rPr>
          <w:rFonts w:asciiTheme="minorHAnsi" w:hAnsiTheme="minorHAnsi" w:cstheme="minorBidi"/>
          <w:color w:val="333333"/>
        </w:rPr>
        <w:t> Israël vit avec quelle main puissante le Seigneur avait agi contre l’Égypte. Le peuple craignit le Seigneur, il mit sa foi dans le Seigneur et dans son serviteur Moïse.</w:t>
      </w:r>
      <w:r w:rsidR="006D6D28" w:rsidRPr="65F726B3">
        <w:rPr>
          <w:rFonts w:asciiTheme="minorHAnsi" w:hAnsiTheme="minorHAnsi" w:cstheme="minorBidi"/>
          <w:color w:val="333333"/>
        </w:rPr>
        <w:t xml:space="preserve"> </w:t>
      </w:r>
      <w:proofErr w:type="spellStart"/>
      <w:r w:rsidRPr="65F726B3">
        <w:rPr>
          <w:rStyle w:val="versenumber"/>
          <w:rFonts w:asciiTheme="minorHAnsi" w:hAnsiTheme="minorHAnsi" w:cstheme="minorBidi"/>
          <w:b/>
          <w:bCs/>
          <w:color w:val="BF2329"/>
        </w:rPr>
        <w:t>Ch</w:t>
      </w:r>
      <w:proofErr w:type="spellEnd"/>
      <w:r w:rsidRPr="65F726B3">
        <w:rPr>
          <w:rStyle w:val="versenumber"/>
          <w:rFonts w:asciiTheme="minorHAnsi" w:hAnsiTheme="minorHAnsi" w:cstheme="minorBidi"/>
          <w:b/>
          <w:bCs/>
          <w:color w:val="BF2329"/>
        </w:rPr>
        <w:t xml:space="preserve"> 15,01</w:t>
      </w:r>
      <w:r w:rsidRPr="65F726B3">
        <w:rPr>
          <w:rFonts w:asciiTheme="minorHAnsi" w:hAnsiTheme="minorHAnsi" w:cstheme="minorBidi"/>
          <w:color w:val="333333"/>
        </w:rPr>
        <w:t> Alors Moïse et les fils d’Israël chant</w:t>
      </w:r>
      <w:r w:rsidR="006D6D28" w:rsidRPr="65F726B3">
        <w:rPr>
          <w:rFonts w:asciiTheme="minorHAnsi" w:hAnsiTheme="minorHAnsi" w:cstheme="minorBidi"/>
          <w:color w:val="333333"/>
        </w:rPr>
        <w:t>èrent ce cantique au Seigneur :</w:t>
      </w:r>
      <w:r w:rsidRPr="65F726B3">
        <w:rPr>
          <w:rFonts w:asciiTheme="minorHAnsi" w:hAnsiTheme="minorHAnsi" w:cstheme="minorBidi"/>
          <w:color w:val="333333"/>
        </w:rPr>
        <w:t>« Je chanterai pour le Seigneur ! Éclatante est sa gloire : il a jeté dans la mer cheval et cavalier !</w:t>
      </w:r>
      <w:r>
        <w:tab/>
      </w:r>
    </w:p>
    <w:p w14:paraId="72A3D3EC" w14:textId="77777777" w:rsidR="00E32B95" w:rsidRDefault="00E32B95" w:rsidP="00E32B95">
      <w:pPr>
        <w:jc w:val="both"/>
        <w:rPr>
          <w:rFonts w:asciiTheme="minorHAnsi" w:hAnsiTheme="minorHAnsi"/>
          <w:b/>
        </w:rPr>
      </w:pPr>
    </w:p>
    <w:p w14:paraId="22917493" w14:textId="77777777" w:rsidR="00E32B95" w:rsidRDefault="00E32B95" w:rsidP="00E32B95">
      <w:pPr>
        <w:jc w:val="both"/>
        <w:rPr>
          <w:rFonts w:asciiTheme="minorHAnsi" w:hAnsiTheme="minorHAnsi"/>
          <w:b/>
        </w:rPr>
      </w:pPr>
      <w:r w:rsidRPr="00C834B8">
        <w:rPr>
          <w:rFonts w:asciiTheme="minorHAnsi" w:hAnsiTheme="minorHAnsi"/>
          <w:b/>
        </w:rPr>
        <w:t xml:space="preserve">Acclamation de l’Evangile : </w:t>
      </w:r>
    </w:p>
    <w:p w14:paraId="40AA38F9" w14:textId="280A75C0" w:rsidR="00E32B95" w:rsidRDefault="00E32B95" w:rsidP="65F726B3">
      <w:pPr>
        <w:jc w:val="both"/>
        <w:rPr>
          <w:rFonts w:asciiTheme="minorHAnsi" w:hAnsiTheme="minorHAnsi"/>
          <w:b/>
          <w:bCs/>
        </w:rPr>
      </w:pPr>
      <w:r w:rsidRPr="65F726B3">
        <w:rPr>
          <w:rFonts w:asciiTheme="minorHAnsi" w:hAnsiTheme="minorHAnsi"/>
          <w:b/>
          <w:bCs/>
        </w:rPr>
        <w:t>« </w:t>
      </w:r>
      <w:r w:rsidR="1DD92DE9" w:rsidRPr="65F726B3">
        <w:rPr>
          <w:rFonts w:asciiTheme="minorHAnsi" w:hAnsiTheme="minorHAnsi"/>
          <w:b/>
          <w:bCs/>
        </w:rPr>
        <w:t xml:space="preserve">Que vive mon âme à te louer </w:t>
      </w:r>
      <w:r w:rsidRPr="65F726B3">
        <w:rPr>
          <w:rFonts w:asciiTheme="minorHAnsi" w:hAnsiTheme="minorHAnsi"/>
          <w:b/>
          <w:bCs/>
        </w:rPr>
        <w:t>»</w:t>
      </w:r>
    </w:p>
    <w:p w14:paraId="0D0B940D" w14:textId="77777777" w:rsidR="00E32B95" w:rsidRPr="00580363" w:rsidRDefault="00E32B95" w:rsidP="65F726B3">
      <w:pPr>
        <w:jc w:val="both"/>
        <w:rPr>
          <w:rFonts w:asciiTheme="minorHAnsi" w:hAnsiTheme="minorHAnsi"/>
          <w:b/>
          <w:bCs/>
          <w:sz w:val="16"/>
          <w:szCs w:val="16"/>
        </w:rPr>
      </w:pPr>
    </w:p>
    <w:p w14:paraId="2FDCCEAF" w14:textId="1186EA1F" w:rsidR="65F726B3" w:rsidRDefault="65F726B3" w:rsidP="65F726B3">
      <w:pPr>
        <w:jc w:val="both"/>
        <w:rPr>
          <w:b/>
          <w:bCs/>
          <w:color w:val="000000" w:themeColor="text1"/>
        </w:rPr>
      </w:pPr>
    </w:p>
    <w:p w14:paraId="04D22C99" w14:textId="5AFA09B7" w:rsidR="65F726B3" w:rsidRDefault="65F726B3" w:rsidP="65F726B3">
      <w:pPr>
        <w:jc w:val="both"/>
        <w:rPr>
          <w:b/>
          <w:bCs/>
          <w:color w:val="000000" w:themeColor="text1"/>
        </w:rPr>
      </w:pPr>
    </w:p>
    <w:p w14:paraId="288619AA" w14:textId="356A5103" w:rsidR="00E32B95" w:rsidRPr="004F7FAB" w:rsidRDefault="00E32B95" w:rsidP="65F726B3">
      <w:pPr>
        <w:rPr>
          <w:rFonts w:asciiTheme="minorHAnsi" w:hAnsiTheme="minorHAnsi"/>
        </w:rPr>
      </w:pPr>
      <w:bookmarkStart w:id="0" w:name="_Toc11"/>
      <w:r w:rsidRPr="65F726B3">
        <w:rPr>
          <w:rFonts w:asciiTheme="minorHAnsi" w:hAnsiTheme="minorHAnsi"/>
          <w:b/>
          <w:bCs/>
        </w:rPr>
        <w:lastRenderedPageBreak/>
        <w:t>Évangile</w:t>
      </w:r>
      <w:r w:rsidRPr="65F726B3">
        <w:rPr>
          <w:rFonts w:asciiTheme="minorHAnsi" w:hAnsiTheme="minorHAnsi"/>
        </w:rPr>
        <w:t xml:space="preserve"> </w:t>
      </w:r>
      <w:r w:rsidR="2F400DCA" w:rsidRPr="65F726B3">
        <w:rPr>
          <w:rFonts w:asciiTheme="minorHAnsi" w:hAnsiTheme="minorHAnsi"/>
        </w:rPr>
        <w:t xml:space="preserve">de Jésus Christ selon St Jean </w:t>
      </w:r>
      <w:r w:rsidRPr="65F726B3">
        <w:rPr>
          <w:rFonts w:asciiTheme="minorHAnsi" w:hAnsiTheme="minorHAnsi"/>
        </w:rPr>
        <w:t>(Jean 13, 1-15)</w:t>
      </w:r>
      <w:bookmarkEnd w:id="0"/>
    </w:p>
    <w:p w14:paraId="031829EA" w14:textId="77777777" w:rsidR="00E32B95" w:rsidRDefault="00E32B95" w:rsidP="00E32B95">
      <w:pPr>
        <w:pStyle w:val="Paragraphedeliste"/>
        <w:spacing w:after="0" w:line="100" w:lineRule="atLeast"/>
        <w:ind w:left="0"/>
        <w:jc w:val="both"/>
        <w:rPr>
          <w:rFonts w:asciiTheme="minorHAnsi" w:hAnsiTheme="minorHAnsi"/>
          <w:sz w:val="24"/>
          <w:szCs w:val="24"/>
        </w:rPr>
      </w:pPr>
      <w:r w:rsidRPr="004F7FAB">
        <w:rPr>
          <w:rFonts w:asciiTheme="minorHAnsi" w:hAnsiTheme="minorHAnsi"/>
          <w:sz w:val="24"/>
          <w:szCs w:val="24"/>
        </w:rPr>
        <w:t>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w:t>
      </w:r>
    </w:p>
    <w:p w14:paraId="0E27B00A" w14:textId="77777777" w:rsidR="00E32B95" w:rsidRPr="004F7FAB" w:rsidRDefault="00E32B95" w:rsidP="00E32B95">
      <w:pPr>
        <w:pStyle w:val="Paragraphedeliste"/>
        <w:spacing w:after="0" w:line="100" w:lineRule="atLeast"/>
        <w:ind w:left="0"/>
        <w:jc w:val="both"/>
        <w:rPr>
          <w:rFonts w:asciiTheme="minorHAnsi" w:hAnsiTheme="minorHAnsi"/>
          <w:sz w:val="24"/>
          <w:szCs w:val="24"/>
        </w:rPr>
      </w:pPr>
    </w:p>
    <w:p w14:paraId="72F65AD1" w14:textId="77777777" w:rsidR="00E32B95" w:rsidRPr="00137B6C" w:rsidRDefault="00E32B95" w:rsidP="00E32B95">
      <w:pPr>
        <w:pStyle w:val="Paragraphedeliste"/>
        <w:spacing w:after="0" w:line="100" w:lineRule="atLeast"/>
        <w:ind w:left="0"/>
        <w:jc w:val="both"/>
        <w:rPr>
          <w:rFonts w:asciiTheme="minorHAnsi" w:hAnsiTheme="minorHAnsi"/>
          <w:b/>
          <w:sz w:val="24"/>
          <w:szCs w:val="24"/>
        </w:rPr>
      </w:pPr>
      <w:r w:rsidRPr="00137B6C">
        <w:rPr>
          <w:rFonts w:asciiTheme="minorHAnsi" w:hAnsiTheme="minorHAnsi"/>
          <w:b/>
          <w:sz w:val="24"/>
          <w:szCs w:val="24"/>
        </w:rPr>
        <w:t>Commentaire de l’Evangile</w:t>
      </w:r>
    </w:p>
    <w:p w14:paraId="60061E4C" w14:textId="77777777" w:rsidR="00E32B95" w:rsidRPr="00580363" w:rsidRDefault="00E32B95" w:rsidP="00E32B95">
      <w:pPr>
        <w:pStyle w:val="Paragraphedeliste"/>
        <w:spacing w:after="0" w:line="100" w:lineRule="atLeast"/>
        <w:ind w:left="0"/>
        <w:jc w:val="both"/>
        <w:rPr>
          <w:b/>
          <w:color w:val="FF0000"/>
          <w:sz w:val="16"/>
          <w:szCs w:val="16"/>
          <w:u w:val="single"/>
        </w:rPr>
      </w:pPr>
    </w:p>
    <w:p w14:paraId="577AA677" w14:textId="77777777" w:rsidR="00E32B95" w:rsidRPr="0096088B" w:rsidRDefault="00E32B95" w:rsidP="00E32B95">
      <w:pPr>
        <w:pStyle w:val="Stylepardfaut"/>
        <w:spacing w:after="0" w:line="100" w:lineRule="atLeast"/>
        <w:jc w:val="both"/>
        <w:rPr>
          <w:b/>
          <w:color w:val="FF0000"/>
          <w:sz w:val="24"/>
          <w:szCs w:val="24"/>
        </w:rPr>
      </w:pPr>
      <w:r>
        <w:rPr>
          <w:b/>
          <w:sz w:val="24"/>
          <w:szCs w:val="24"/>
        </w:rPr>
        <w:t>Prière Universelle</w:t>
      </w:r>
      <w:r>
        <w:rPr>
          <w:b/>
          <w:sz w:val="24"/>
          <w:szCs w:val="24"/>
        </w:rPr>
        <w:tab/>
      </w:r>
      <w:r>
        <w:rPr>
          <w:b/>
          <w:sz w:val="24"/>
          <w:szCs w:val="24"/>
        </w:rPr>
        <w:tab/>
      </w:r>
      <w:r>
        <w:rPr>
          <w:b/>
          <w:sz w:val="24"/>
          <w:szCs w:val="24"/>
        </w:rPr>
        <w:tab/>
      </w:r>
      <w:r w:rsidR="006D6D28">
        <w:rPr>
          <w:b/>
          <w:sz w:val="24"/>
          <w:szCs w:val="24"/>
        </w:rPr>
        <w:tab/>
      </w:r>
      <w:r w:rsidR="006D6D28">
        <w:rPr>
          <w:b/>
          <w:sz w:val="24"/>
          <w:szCs w:val="24"/>
        </w:rPr>
        <w:tab/>
      </w:r>
      <w:r w:rsidR="006D6D28">
        <w:rPr>
          <w:b/>
          <w:sz w:val="24"/>
          <w:szCs w:val="24"/>
        </w:rPr>
        <w:tab/>
      </w:r>
      <w:r w:rsidR="006D6D28">
        <w:rPr>
          <w:b/>
          <w:sz w:val="24"/>
          <w:szCs w:val="24"/>
        </w:rPr>
        <w:tab/>
      </w:r>
      <w:r w:rsidR="006D6D28">
        <w:rPr>
          <w:b/>
          <w:color w:val="FF0000"/>
          <w:sz w:val="24"/>
          <w:szCs w:val="24"/>
        </w:rPr>
        <w:t>Lecteurs : ???</w:t>
      </w:r>
    </w:p>
    <w:p w14:paraId="795C184A" w14:textId="14938C4D" w:rsidR="006D6D28" w:rsidRPr="002A6738" w:rsidRDefault="00E32B95" w:rsidP="65F726B3">
      <w:pPr>
        <w:pStyle w:val="NormalWeb"/>
        <w:spacing w:before="0" w:beforeAutospacing="0" w:after="0" w:afterAutospacing="0"/>
        <w:ind w:left="1418" w:hanging="1418"/>
        <w:rPr>
          <w:b/>
          <w:bCs/>
        </w:rPr>
      </w:pPr>
      <w:r w:rsidRPr="05EA01B6">
        <w:rPr>
          <w:rFonts w:asciiTheme="minorHAnsi" w:hAnsiTheme="minorHAnsi"/>
          <w:b/>
          <w:bCs/>
        </w:rPr>
        <w:t>Refrain :</w:t>
      </w:r>
      <w:r w:rsidRPr="05EA01B6">
        <w:rPr>
          <w:b/>
          <w:bCs/>
        </w:rPr>
        <w:t> « </w:t>
      </w:r>
      <w:r w:rsidR="5883703E" w:rsidRPr="05EA01B6">
        <w:rPr>
          <w:b/>
          <w:bCs/>
        </w:rPr>
        <w:t>Pour les Hommes et pour les femmes”</w:t>
      </w:r>
    </w:p>
    <w:p w14:paraId="44EAFD9C" w14:textId="67B0257F" w:rsidR="00E32B95" w:rsidRDefault="00E32B95" w:rsidP="05EA01B6">
      <w:pPr>
        <w:pStyle w:val="NormalWeb"/>
        <w:spacing w:before="0" w:beforeAutospacing="0" w:after="0" w:afterAutospacing="0"/>
        <w:ind w:left="1418" w:hanging="1418"/>
        <w:rPr>
          <w:rStyle w:val="lev"/>
        </w:rPr>
      </w:pPr>
    </w:p>
    <w:p w14:paraId="56231DD0" w14:textId="6839C4CB" w:rsidR="00E32B95" w:rsidRPr="00A56E46" w:rsidRDefault="00E32B95" w:rsidP="05EA01B6">
      <w:pPr>
        <w:pStyle w:val="NormalWeb"/>
        <w:numPr>
          <w:ilvl w:val="0"/>
          <w:numId w:val="2"/>
        </w:numPr>
        <w:spacing w:before="0" w:beforeAutospacing="0" w:after="0" w:afterAutospacing="0"/>
        <w:jc w:val="both"/>
        <w:rPr>
          <w:rFonts w:asciiTheme="minorHAnsi" w:hAnsiTheme="minorHAnsi"/>
          <w:b/>
          <w:bCs/>
        </w:rPr>
      </w:pPr>
      <w:r w:rsidRPr="05EA01B6">
        <w:rPr>
          <w:rFonts w:asciiTheme="minorHAnsi" w:hAnsiTheme="minorHAnsi"/>
          <w:color w:val="000000" w:themeColor="text1"/>
        </w:rPr>
        <w:t>Les catéchistes, les enseignants et tous ceux qui annoncent ta Résurrection, en ce dimanche où le Christ intercède pour ses disciples. Donne aux chrétiens d’aujourd’hui de témoigner, par leurs paroles et par leur vie, du bonheur de croire ton Nom. Que la foi continue à se transmettre de génération en génération.</w:t>
      </w:r>
      <w:r w:rsidR="25034279" w:rsidRPr="05EA01B6">
        <w:rPr>
          <w:rFonts w:asciiTheme="minorHAnsi" w:hAnsiTheme="minorHAnsi"/>
          <w:color w:val="000000" w:themeColor="text1"/>
        </w:rPr>
        <w:t xml:space="preserve"> Ensemble Prions</w:t>
      </w:r>
    </w:p>
    <w:p w14:paraId="4B6CDA95" w14:textId="6837D0AF" w:rsidR="05EA01B6" w:rsidRDefault="05EA01B6" w:rsidP="05EA01B6">
      <w:pPr>
        <w:pStyle w:val="NormalWeb"/>
        <w:spacing w:before="0" w:beforeAutospacing="0" w:after="0" w:afterAutospacing="0"/>
        <w:jc w:val="both"/>
      </w:pPr>
    </w:p>
    <w:p w14:paraId="74A67035" w14:textId="61D99BA6" w:rsidR="00E32B95" w:rsidRPr="00A56E46" w:rsidRDefault="00E32B95" w:rsidP="05EA01B6">
      <w:pPr>
        <w:pStyle w:val="NormalWeb"/>
        <w:numPr>
          <w:ilvl w:val="0"/>
          <w:numId w:val="2"/>
        </w:numPr>
        <w:spacing w:before="0" w:beforeAutospacing="0" w:after="0" w:afterAutospacing="0"/>
        <w:jc w:val="both"/>
        <w:rPr>
          <w:rFonts w:asciiTheme="minorHAnsi" w:hAnsiTheme="minorHAnsi"/>
          <w:b/>
          <w:bCs/>
        </w:rPr>
      </w:pPr>
      <w:r w:rsidRPr="05EA01B6">
        <w:rPr>
          <w:rFonts w:asciiTheme="minorHAnsi" w:hAnsiTheme="minorHAnsi"/>
          <w:color w:val="000000" w:themeColor="text1"/>
        </w:rPr>
        <w:t>Les médecins, les infirmières et les scientifiques. Qu’ils trouvent un remède à la pandémie qui ravage tant de vies. Envoie-leur ton esprit de sagesse et de prudence. Que la recherche de la santé pour tous soit une parabole de solidarité internationale dans un monde divisé par l’injustice économique.</w:t>
      </w:r>
      <w:r w:rsidR="449C33A8" w:rsidRPr="05EA01B6">
        <w:rPr>
          <w:rFonts w:asciiTheme="minorHAnsi" w:hAnsiTheme="minorHAnsi"/>
          <w:color w:val="000000" w:themeColor="text1"/>
        </w:rPr>
        <w:t xml:space="preserve"> Ensemble Prions</w:t>
      </w:r>
    </w:p>
    <w:p w14:paraId="2E6E369A" w14:textId="3D528B3B" w:rsidR="05EA01B6" w:rsidRDefault="05EA01B6" w:rsidP="05EA01B6">
      <w:pPr>
        <w:pStyle w:val="NormalWeb"/>
        <w:spacing w:before="0" w:beforeAutospacing="0" w:after="0" w:afterAutospacing="0"/>
        <w:jc w:val="both"/>
      </w:pPr>
    </w:p>
    <w:p w14:paraId="3536644F" w14:textId="16FA5F13" w:rsidR="00E32B95" w:rsidRPr="004A45AC" w:rsidRDefault="00E32B95" w:rsidP="05EA01B6">
      <w:pPr>
        <w:pStyle w:val="NormalWeb"/>
        <w:numPr>
          <w:ilvl w:val="0"/>
          <w:numId w:val="2"/>
        </w:numPr>
        <w:spacing w:before="0" w:beforeAutospacing="0" w:after="0" w:afterAutospacing="0"/>
        <w:jc w:val="both"/>
        <w:rPr>
          <w:rFonts w:asciiTheme="minorHAnsi" w:hAnsiTheme="minorHAnsi"/>
          <w:b/>
          <w:bCs/>
        </w:rPr>
      </w:pPr>
      <w:r w:rsidRPr="05EA01B6">
        <w:rPr>
          <w:rFonts w:asciiTheme="minorHAnsi" w:hAnsiTheme="minorHAnsi"/>
          <w:noProof/>
          <w:color w:val="000000" w:themeColor="text1"/>
        </w:rPr>
        <w:t>T</w:t>
      </w:r>
      <w:proofErr w:type="spellStart"/>
      <w:r w:rsidRPr="05EA01B6">
        <w:rPr>
          <w:rFonts w:asciiTheme="minorHAnsi" w:hAnsiTheme="minorHAnsi"/>
          <w:color w:val="000000" w:themeColor="text1"/>
        </w:rPr>
        <w:t>ous</w:t>
      </w:r>
      <w:proofErr w:type="spellEnd"/>
      <w:r w:rsidRPr="05EA01B6">
        <w:rPr>
          <w:rFonts w:asciiTheme="minorHAnsi" w:hAnsiTheme="minorHAnsi"/>
          <w:color w:val="000000" w:themeColor="text1"/>
        </w:rPr>
        <w:t xml:space="preserve"> les artisans d’unité au sein des quartiers, des paroisses, des associations. Sois la force et la paix de tous ceux qui se donnent sans compter au service des plus isolés et des plus fragiles. Que tous les gestes et toutes les initiatives de solidarité qui ont vu le jour pendant ces mois de crise sanitaire restent gravés dans les cœurs pour construire une société plus fraternelle.</w:t>
      </w:r>
      <w:r w:rsidR="50F896A0" w:rsidRPr="05EA01B6">
        <w:rPr>
          <w:rFonts w:asciiTheme="minorHAnsi" w:hAnsiTheme="minorHAnsi"/>
          <w:color w:val="000000" w:themeColor="text1"/>
        </w:rPr>
        <w:t xml:space="preserve"> Ensemble Prions</w:t>
      </w:r>
    </w:p>
    <w:p w14:paraId="4B94D5A5" w14:textId="77777777" w:rsidR="00E32B95" w:rsidRDefault="00E32B95" w:rsidP="65F726B3">
      <w:pPr>
        <w:pStyle w:val="NormalWeb"/>
        <w:spacing w:before="0" w:beforeAutospacing="0" w:after="0" w:afterAutospacing="0"/>
        <w:ind w:left="720"/>
        <w:jc w:val="both"/>
        <w:rPr>
          <w:rFonts w:asciiTheme="minorHAnsi" w:hAnsiTheme="minorHAnsi"/>
          <w:b/>
          <w:bCs/>
        </w:rPr>
      </w:pPr>
    </w:p>
    <w:p w14:paraId="4D6EA0F5" w14:textId="4DFEB315" w:rsidR="65F726B3" w:rsidRDefault="65F726B3" w:rsidP="65F726B3">
      <w:pPr>
        <w:pStyle w:val="NormalWeb"/>
        <w:spacing w:before="0" w:beforeAutospacing="0" w:after="0" w:afterAutospacing="0"/>
        <w:ind w:left="720"/>
        <w:jc w:val="both"/>
        <w:rPr>
          <w:rFonts w:asciiTheme="minorHAnsi" w:hAnsiTheme="minorHAnsi"/>
          <w:b/>
          <w:bCs/>
        </w:rPr>
      </w:pPr>
    </w:p>
    <w:p w14:paraId="5D4F7744" w14:textId="5A410B2D" w:rsidR="65F726B3" w:rsidRDefault="65F726B3" w:rsidP="65F726B3">
      <w:pPr>
        <w:pStyle w:val="NormalWeb"/>
        <w:spacing w:before="0" w:beforeAutospacing="0" w:after="0" w:afterAutospacing="0"/>
        <w:jc w:val="both"/>
        <w:rPr>
          <w:rFonts w:asciiTheme="minorHAnsi" w:hAnsiTheme="minorHAnsi"/>
          <w:b/>
          <w:bCs/>
        </w:rPr>
      </w:pPr>
    </w:p>
    <w:p w14:paraId="6F0FAB5F" w14:textId="070D9B91" w:rsidR="020B4DB5" w:rsidRDefault="020B4DB5" w:rsidP="65F726B3">
      <w:pPr>
        <w:pStyle w:val="NormalWeb"/>
        <w:spacing w:before="0" w:beforeAutospacing="0" w:after="0" w:afterAutospacing="0"/>
        <w:jc w:val="both"/>
        <w:rPr>
          <w:b/>
          <w:bCs/>
        </w:rPr>
      </w:pPr>
      <w:r w:rsidRPr="65F726B3">
        <w:rPr>
          <w:rFonts w:asciiTheme="minorHAnsi" w:hAnsiTheme="minorHAnsi"/>
          <w:b/>
          <w:bCs/>
        </w:rPr>
        <w:t>Notre Père</w:t>
      </w:r>
    </w:p>
    <w:p w14:paraId="6BB72BFC" w14:textId="4F737D7B" w:rsidR="65F726B3" w:rsidRDefault="65F726B3" w:rsidP="65F726B3">
      <w:pPr>
        <w:pStyle w:val="NormalWeb"/>
        <w:spacing w:before="0" w:beforeAutospacing="0" w:after="0" w:afterAutospacing="0"/>
        <w:jc w:val="both"/>
        <w:rPr>
          <w:b/>
          <w:bCs/>
        </w:rPr>
      </w:pPr>
    </w:p>
    <w:p w14:paraId="12DBD2E6" w14:textId="445FB5DE" w:rsidR="020B4DB5" w:rsidRDefault="020B4DB5" w:rsidP="65F726B3">
      <w:pPr>
        <w:pStyle w:val="NormalWeb"/>
        <w:spacing w:before="0" w:beforeAutospacing="0" w:after="0" w:afterAutospacing="0"/>
        <w:jc w:val="both"/>
        <w:rPr>
          <w:b/>
          <w:bCs/>
        </w:rPr>
      </w:pPr>
      <w:r w:rsidRPr="65F726B3">
        <w:rPr>
          <w:rFonts w:asciiTheme="minorHAnsi" w:hAnsiTheme="minorHAnsi"/>
          <w:b/>
          <w:bCs/>
        </w:rPr>
        <w:t>Mot d’envoi Achille et bénédiction</w:t>
      </w:r>
    </w:p>
    <w:p w14:paraId="034792A0" w14:textId="38FA0CF2" w:rsidR="65F726B3" w:rsidRDefault="65F726B3" w:rsidP="65F726B3">
      <w:pPr>
        <w:pStyle w:val="NormalWeb"/>
        <w:spacing w:before="0" w:beforeAutospacing="0" w:after="0" w:afterAutospacing="0"/>
        <w:jc w:val="both"/>
        <w:rPr>
          <w:b/>
          <w:bCs/>
        </w:rPr>
      </w:pPr>
    </w:p>
    <w:p w14:paraId="5CE8A62A" w14:textId="72521B7B" w:rsidR="006D6D28" w:rsidRDefault="006D6D28" w:rsidP="65F726B3">
      <w:pPr>
        <w:pStyle w:val="NormalWeb"/>
        <w:spacing w:before="0" w:beforeAutospacing="0" w:after="0" w:afterAutospacing="0"/>
        <w:jc w:val="both"/>
        <w:rPr>
          <w:rFonts w:asciiTheme="minorHAnsi" w:hAnsiTheme="minorHAnsi"/>
          <w:b/>
          <w:bCs/>
        </w:rPr>
      </w:pPr>
      <w:r w:rsidRPr="65F726B3">
        <w:rPr>
          <w:rFonts w:asciiTheme="minorHAnsi" w:hAnsiTheme="minorHAnsi"/>
          <w:b/>
          <w:bCs/>
        </w:rPr>
        <w:t xml:space="preserve">Chant final : </w:t>
      </w:r>
      <w:r w:rsidR="5BF85DCF" w:rsidRPr="65F726B3">
        <w:rPr>
          <w:rFonts w:asciiTheme="minorHAnsi" w:hAnsiTheme="minorHAnsi"/>
          <w:b/>
          <w:bCs/>
        </w:rPr>
        <w:t>“</w:t>
      </w:r>
      <w:r w:rsidR="06EE30B2" w:rsidRPr="65F726B3">
        <w:rPr>
          <w:rFonts w:asciiTheme="minorHAnsi" w:hAnsiTheme="minorHAnsi"/>
          <w:b/>
          <w:bCs/>
        </w:rPr>
        <w:t>Dans la joie</w:t>
      </w:r>
      <w:r w:rsidR="114F88F1" w:rsidRPr="65F726B3">
        <w:rPr>
          <w:rFonts w:asciiTheme="minorHAnsi" w:hAnsiTheme="minorHAnsi"/>
          <w:b/>
          <w:bCs/>
        </w:rPr>
        <w:t>”</w:t>
      </w:r>
    </w:p>
    <w:p w14:paraId="3DEEC669" w14:textId="77777777" w:rsidR="00FE60C3" w:rsidRDefault="00FF4745"/>
    <w:sectPr w:rsidR="00FE60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63D"/>
    <w:multiLevelType w:val="hybridMultilevel"/>
    <w:tmpl w:val="5A54C260"/>
    <w:lvl w:ilvl="0" w:tplc="9812554C">
      <w:start w:val="1"/>
      <w:numFmt w:val="bullet"/>
      <w:lvlText w:val="-"/>
      <w:lvlJc w:val="left"/>
      <w:pPr>
        <w:ind w:left="720" w:hanging="360"/>
      </w:pPr>
      <w:rPr>
        <w:rFonts w:ascii="Calibri" w:hAnsi="Calibri" w:hint="default"/>
      </w:rPr>
    </w:lvl>
    <w:lvl w:ilvl="1" w:tplc="D0CA4C28">
      <w:start w:val="1"/>
      <w:numFmt w:val="bullet"/>
      <w:lvlText w:val="o"/>
      <w:lvlJc w:val="left"/>
      <w:pPr>
        <w:ind w:left="1440" w:hanging="360"/>
      </w:pPr>
      <w:rPr>
        <w:rFonts w:ascii="Courier New" w:hAnsi="Courier New" w:hint="default"/>
      </w:rPr>
    </w:lvl>
    <w:lvl w:ilvl="2" w:tplc="01DA7ED8">
      <w:start w:val="1"/>
      <w:numFmt w:val="bullet"/>
      <w:lvlText w:val=""/>
      <w:lvlJc w:val="left"/>
      <w:pPr>
        <w:ind w:left="2160" w:hanging="360"/>
      </w:pPr>
      <w:rPr>
        <w:rFonts w:ascii="Wingdings" w:hAnsi="Wingdings" w:hint="default"/>
      </w:rPr>
    </w:lvl>
    <w:lvl w:ilvl="3" w:tplc="8BB071D4">
      <w:start w:val="1"/>
      <w:numFmt w:val="bullet"/>
      <w:lvlText w:val=""/>
      <w:lvlJc w:val="left"/>
      <w:pPr>
        <w:ind w:left="2880" w:hanging="360"/>
      </w:pPr>
      <w:rPr>
        <w:rFonts w:ascii="Symbol" w:hAnsi="Symbol" w:hint="default"/>
      </w:rPr>
    </w:lvl>
    <w:lvl w:ilvl="4" w:tplc="67106CFC">
      <w:start w:val="1"/>
      <w:numFmt w:val="bullet"/>
      <w:lvlText w:val="o"/>
      <w:lvlJc w:val="left"/>
      <w:pPr>
        <w:ind w:left="3600" w:hanging="360"/>
      </w:pPr>
      <w:rPr>
        <w:rFonts w:ascii="Courier New" w:hAnsi="Courier New" w:hint="default"/>
      </w:rPr>
    </w:lvl>
    <w:lvl w:ilvl="5" w:tplc="A2A06C9C">
      <w:start w:val="1"/>
      <w:numFmt w:val="bullet"/>
      <w:lvlText w:val=""/>
      <w:lvlJc w:val="left"/>
      <w:pPr>
        <w:ind w:left="4320" w:hanging="360"/>
      </w:pPr>
      <w:rPr>
        <w:rFonts w:ascii="Wingdings" w:hAnsi="Wingdings" w:hint="default"/>
      </w:rPr>
    </w:lvl>
    <w:lvl w:ilvl="6" w:tplc="3B907684">
      <w:start w:val="1"/>
      <w:numFmt w:val="bullet"/>
      <w:lvlText w:val=""/>
      <w:lvlJc w:val="left"/>
      <w:pPr>
        <w:ind w:left="5040" w:hanging="360"/>
      </w:pPr>
      <w:rPr>
        <w:rFonts w:ascii="Symbol" w:hAnsi="Symbol" w:hint="default"/>
      </w:rPr>
    </w:lvl>
    <w:lvl w:ilvl="7" w:tplc="2F88CEFE">
      <w:start w:val="1"/>
      <w:numFmt w:val="bullet"/>
      <w:lvlText w:val="o"/>
      <w:lvlJc w:val="left"/>
      <w:pPr>
        <w:ind w:left="5760" w:hanging="360"/>
      </w:pPr>
      <w:rPr>
        <w:rFonts w:ascii="Courier New" w:hAnsi="Courier New" w:hint="default"/>
      </w:rPr>
    </w:lvl>
    <w:lvl w:ilvl="8" w:tplc="61F6A8A2">
      <w:start w:val="1"/>
      <w:numFmt w:val="bullet"/>
      <w:lvlText w:val=""/>
      <w:lvlJc w:val="left"/>
      <w:pPr>
        <w:ind w:left="6480" w:hanging="360"/>
      </w:pPr>
      <w:rPr>
        <w:rFonts w:ascii="Wingdings" w:hAnsi="Wingdings" w:hint="default"/>
      </w:rPr>
    </w:lvl>
  </w:abstractNum>
  <w:abstractNum w:abstractNumId="1" w15:restartNumberingAfterBreak="0">
    <w:nsid w:val="62147232"/>
    <w:multiLevelType w:val="hybridMultilevel"/>
    <w:tmpl w:val="22A21FC8"/>
    <w:lvl w:ilvl="0" w:tplc="756C1CAA">
      <w:numFmt w:val="bullet"/>
      <w:lvlText w:val="-"/>
      <w:lvlJc w:val="left"/>
      <w:pPr>
        <w:ind w:left="720" w:hanging="360"/>
      </w:pPr>
      <w:rPr>
        <w:rFonts w:ascii="Calibri" w:eastAsia="Arial Unicode MS"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95"/>
    <w:rsid w:val="00324944"/>
    <w:rsid w:val="003D2BB3"/>
    <w:rsid w:val="00631D2C"/>
    <w:rsid w:val="006D6D28"/>
    <w:rsid w:val="00807CCE"/>
    <w:rsid w:val="00A962BC"/>
    <w:rsid w:val="00E32B95"/>
    <w:rsid w:val="00E87602"/>
    <w:rsid w:val="00F127C6"/>
    <w:rsid w:val="00FF4745"/>
    <w:rsid w:val="019554AD"/>
    <w:rsid w:val="020B4DB5"/>
    <w:rsid w:val="031774DA"/>
    <w:rsid w:val="047FE42D"/>
    <w:rsid w:val="056652CC"/>
    <w:rsid w:val="05EA01B6"/>
    <w:rsid w:val="06EE30B2"/>
    <w:rsid w:val="0B9AC98C"/>
    <w:rsid w:val="0BE7A4C0"/>
    <w:rsid w:val="114F88F1"/>
    <w:rsid w:val="1343B1D1"/>
    <w:rsid w:val="16B80737"/>
    <w:rsid w:val="17810FE4"/>
    <w:rsid w:val="19294788"/>
    <w:rsid w:val="1AFB888C"/>
    <w:rsid w:val="1CCF467C"/>
    <w:rsid w:val="1DD92DE9"/>
    <w:rsid w:val="21320C8F"/>
    <w:rsid w:val="223C3CDF"/>
    <w:rsid w:val="23F0E9A2"/>
    <w:rsid w:val="25034279"/>
    <w:rsid w:val="26057DB2"/>
    <w:rsid w:val="27096E5B"/>
    <w:rsid w:val="2AF0E842"/>
    <w:rsid w:val="2C7958FC"/>
    <w:rsid w:val="2F01D5C2"/>
    <w:rsid w:val="2F22731A"/>
    <w:rsid w:val="2F400DCA"/>
    <w:rsid w:val="3573940E"/>
    <w:rsid w:val="3BC9AD35"/>
    <w:rsid w:val="449C33A8"/>
    <w:rsid w:val="457AC9DF"/>
    <w:rsid w:val="4664526E"/>
    <w:rsid w:val="493F02D4"/>
    <w:rsid w:val="4B37C391"/>
    <w:rsid w:val="50F896A0"/>
    <w:rsid w:val="530A6840"/>
    <w:rsid w:val="5883703E"/>
    <w:rsid w:val="5BF85DCF"/>
    <w:rsid w:val="5CDAC9C3"/>
    <w:rsid w:val="5ECF30C4"/>
    <w:rsid w:val="5F269518"/>
    <w:rsid w:val="61951289"/>
    <w:rsid w:val="62A1FDD9"/>
    <w:rsid w:val="65F726B3"/>
    <w:rsid w:val="6973C200"/>
    <w:rsid w:val="6F5CAEE1"/>
    <w:rsid w:val="6F8DAEA6"/>
    <w:rsid w:val="734EF43A"/>
    <w:rsid w:val="7397584F"/>
    <w:rsid w:val="743AC9A7"/>
    <w:rsid w:val="78764902"/>
    <w:rsid w:val="792B913F"/>
    <w:rsid w:val="7C27D3DD"/>
    <w:rsid w:val="7CC6888E"/>
    <w:rsid w:val="7E3CD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C85C"/>
  <w15:chartTrackingRefBased/>
  <w15:docId w15:val="{19CC2FBA-90AA-4EBF-87B3-1F65C77E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2B95"/>
    <w:pPr>
      <w:suppressAutoHyphens/>
      <w:spacing w:after="0" w:line="100" w:lineRule="atLeast"/>
    </w:pPr>
    <w:rPr>
      <w:rFonts w:ascii="Times New Roman" w:eastAsia="Arial Unicode MS" w:hAnsi="Times New Roman" w:cs="Calibri"/>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E32B95"/>
    <w:pPr>
      <w:suppressAutoHyphens/>
      <w:spacing w:after="200" w:line="276" w:lineRule="auto"/>
    </w:pPr>
    <w:rPr>
      <w:rFonts w:ascii="Calibri" w:eastAsia="Arial Unicode MS" w:hAnsi="Calibri"/>
      <w:lang w:eastAsia="fr-FR"/>
    </w:rPr>
  </w:style>
  <w:style w:type="paragraph" w:styleId="Paragraphedeliste">
    <w:name w:val="List Paragraph"/>
    <w:basedOn w:val="Stylepardfaut"/>
    <w:uiPriority w:val="34"/>
    <w:qFormat/>
    <w:rsid w:val="00E32B95"/>
    <w:pPr>
      <w:ind w:left="720"/>
      <w:contextualSpacing/>
    </w:pPr>
  </w:style>
  <w:style w:type="paragraph" w:styleId="NormalWeb">
    <w:name w:val="Normal (Web)"/>
    <w:basedOn w:val="Normal"/>
    <w:uiPriority w:val="99"/>
    <w:unhideWhenUsed/>
    <w:rsid w:val="00E32B95"/>
    <w:pPr>
      <w:suppressAutoHyphens w:val="0"/>
      <w:spacing w:before="100" w:beforeAutospacing="1" w:after="100" w:afterAutospacing="1" w:line="240" w:lineRule="auto"/>
    </w:pPr>
    <w:rPr>
      <w:rFonts w:eastAsia="Times New Roman" w:cs="Times New Roman"/>
      <w:color w:val="auto"/>
      <w:lang w:eastAsia="fr-FR"/>
    </w:rPr>
  </w:style>
  <w:style w:type="character" w:styleId="lev">
    <w:name w:val="Strong"/>
    <w:uiPriority w:val="22"/>
    <w:qFormat/>
    <w:rsid w:val="00E32B95"/>
    <w:rPr>
      <w:b/>
      <w:bCs/>
    </w:rPr>
  </w:style>
  <w:style w:type="character" w:customStyle="1" w:styleId="versenumber">
    <w:name w:val="verse_number"/>
    <w:basedOn w:val="Policepardfaut"/>
    <w:rsid w:val="0032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1021</Words>
  <Characters>5620</Characters>
  <Application>Microsoft Office Word</Application>
  <DocSecurity>0</DocSecurity>
  <Lines>46</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JAMIN</dc:creator>
  <cp:keywords/>
  <dc:description/>
  <cp:lastModifiedBy>CHENU, michelle</cp:lastModifiedBy>
  <cp:revision>4</cp:revision>
  <dcterms:created xsi:type="dcterms:W3CDTF">2023-01-24T10:46:00Z</dcterms:created>
  <dcterms:modified xsi:type="dcterms:W3CDTF">2023-02-01T16:16:00Z</dcterms:modified>
</cp:coreProperties>
</file>