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54" w:rsidRDefault="00650B54" w:rsidP="00650B54">
      <w:pPr>
        <w:spacing w:after="0" w:line="240" w:lineRule="auto"/>
        <w:jc w:val="center"/>
        <w:rPr>
          <w:b/>
          <w:sz w:val="28"/>
        </w:rPr>
      </w:pPr>
      <w:r>
        <w:rPr>
          <w:b/>
          <w:sz w:val="28"/>
        </w:rPr>
        <w:t>TOUSSAINT</w:t>
      </w:r>
    </w:p>
    <w:p w:rsidR="00650B54" w:rsidRDefault="00650B54" w:rsidP="00650B54">
      <w:pPr>
        <w:spacing w:after="0" w:line="240" w:lineRule="auto"/>
        <w:rPr>
          <w:b/>
          <w:sz w:val="28"/>
        </w:rPr>
      </w:pPr>
    </w:p>
    <w:p w:rsidR="00650B54" w:rsidRPr="00650B54" w:rsidRDefault="00650B54" w:rsidP="00650B54">
      <w:pPr>
        <w:spacing w:after="0" w:line="240" w:lineRule="auto"/>
        <w:rPr>
          <w:b/>
          <w:sz w:val="28"/>
        </w:rPr>
      </w:pPr>
      <w:r w:rsidRPr="00650B54">
        <w:rPr>
          <w:b/>
          <w:sz w:val="28"/>
        </w:rPr>
        <w:t xml:space="preserve">HEUREUX ? </w:t>
      </w:r>
    </w:p>
    <w:p w:rsidR="00650B54" w:rsidRPr="00650B54" w:rsidRDefault="00650B54" w:rsidP="00650B54">
      <w:pPr>
        <w:spacing w:after="0" w:line="240" w:lineRule="auto"/>
        <w:rPr>
          <w:sz w:val="28"/>
        </w:rPr>
      </w:pPr>
      <w:r w:rsidRPr="00650B54">
        <w:rPr>
          <w:sz w:val="28"/>
        </w:rPr>
        <w:t xml:space="preserve">Heureux qui chemine avec les autres, </w:t>
      </w:r>
    </w:p>
    <w:p w:rsidR="00650B54" w:rsidRPr="00650B54" w:rsidRDefault="00650B54" w:rsidP="00650B54">
      <w:pPr>
        <w:spacing w:after="0" w:line="240" w:lineRule="auto"/>
        <w:rPr>
          <w:sz w:val="28"/>
        </w:rPr>
      </w:pPr>
      <w:proofErr w:type="gramStart"/>
      <w:r w:rsidRPr="00650B54">
        <w:rPr>
          <w:sz w:val="28"/>
        </w:rPr>
        <w:t>en</w:t>
      </w:r>
      <w:proofErr w:type="gramEnd"/>
      <w:r w:rsidRPr="00650B54">
        <w:rPr>
          <w:sz w:val="28"/>
        </w:rPr>
        <w:t xml:space="preserve"> se rappelant la lenteur de son propre cheminement. </w:t>
      </w:r>
    </w:p>
    <w:p w:rsidR="00650B54" w:rsidRPr="00650B54" w:rsidRDefault="00650B54" w:rsidP="00650B54">
      <w:pPr>
        <w:spacing w:after="0" w:line="240" w:lineRule="auto"/>
        <w:rPr>
          <w:sz w:val="28"/>
        </w:rPr>
      </w:pPr>
      <w:r w:rsidRPr="00650B54">
        <w:rPr>
          <w:sz w:val="28"/>
        </w:rPr>
        <w:t xml:space="preserve">Heureux celui qui se croyait exclu </w:t>
      </w:r>
    </w:p>
    <w:p w:rsidR="00650B54" w:rsidRPr="00650B54" w:rsidRDefault="00650B54" w:rsidP="00650B54">
      <w:pPr>
        <w:spacing w:after="0" w:line="240" w:lineRule="auto"/>
        <w:rPr>
          <w:sz w:val="28"/>
        </w:rPr>
      </w:pPr>
      <w:proofErr w:type="gramStart"/>
      <w:r w:rsidRPr="00650B54">
        <w:rPr>
          <w:sz w:val="28"/>
        </w:rPr>
        <w:t>et</w:t>
      </w:r>
      <w:proofErr w:type="gramEnd"/>
      <w:r w:rsidRPr="00650B54">
        <w:rPr>
          <w:sz w:val="28"/>
        </w:rPr>
        <w:t xml:space="preserve"> qui s’est senti écouté et accueilli. </w:t>
      </w:r>
    </w:p>
    <w:p w:rsidR="00650B54" w:rsidRPr="00650B54" w:rsidRDefault="00650B54" w:rsidP="00650B54">
      <w:pPr>
        <w:spacing w:after="0" w:line="240" w:lineRule="auto"/>
        <w:rPr>
          <w:sz w:val="28"/>
        </w:rPr>
      </w:pPr>
      <w:r w:rsidRPr="00650B54">
        <w:rPr>
          <w:sz w:val="28"/>
        </w:rPr>
        <w:t xml:space="preserve">Heureux qui sait écouter la richesse inédite des autres. </w:t>
      </w:r>
    </w:p>
    <w:p w:rsidR="00650B54" w:rsidRPr="00650B54" w:rsidRDefault="00650B54" w:rsidP="00650B54">
      <w:pPr>
        <w:spacing w:after="0" w:line="240" w:lineRule="auto"/>
        <w:rPr>
          <w:sz w:val="28"/>
        </w:rPr>
      </w:pPr>
      <w:r w:rsidRPr="00650B54">
        <w:rPr>
          <w:sz w:val="28"/>
        </w:rPr>
        <w:t xml:space="preserve">Heureux qui, parlant des pauvres et des exclus, quand ils sont lointains, </w:t>
      </w:r>
    </w:p>
    <w:p w:rsidR="00650B54" w:rsidRPr="00650B54" w:rsidRDefault="00650B54" w:rsidP="00650B54">
      <w:pPr>
        <w:spacing w:after="0" w:line="240" w:lineRule="auto"/>
        <w:rPr>
          <w:sz w:val="28"/>
        </w:rPr>
      </w:pPr>
      <w:proofErr w:type="gramStart"/>
      <w:r w:rsidRPr="00650B54">
        <w:rPr>
          <w:sz w:val="28"/>
        </w:rPr>
        <w:t>ne</w:t>
      </w:r>
      <w:proofErr w:type="gramEnd"/>
      <w:r w:rsidRPr="00650B54">
        <w:rPr>
          <w:sz w:val="28"/>
        </w:rPr>
        <w:t xml:space="preserve"> reste pas sourd à leurs paroles quand ils sont proches. </w:t>
      </w:r>
    </w:p>
    <w:p w:rsidR="00650B54" w:rsidRPr="00650B54" w:rsidRDefault="00650B54" w:rsidP="00650B54">
      <w:pPr>
        <w:spacing w:after="0" w:line="240" w:lineRule="auto"/>
        <w:rPr>
          <w:sz w:val="28"/>
        </w:rPr>
      </w:pPr>
      <w:r w:rsidRPr="00650B54">
        <w:rPr>
          <w:sz w:val="28"/>
        </w:rPr>
        <w:t xml:space="preserve">Heureux celui qui accepte d’exposer ses idées </w:t>
      </w:r>
    </w:p>
    <w:p w:rsidR="00650B54" w:rsidRPr="00650B54" w:rsidRDefault="00650B54" w:rsidP="00650B54">
      <w:pPr>
        <w:spacing w:after="0" w:line="240" w:lineRule="auto"/>
        <w:rPr>
          <w:sz w:val="28"/>
        </w:rPr>
      </w:pPr>
      <w:proofErr w:type="gramStart"/>
      <w:r w:rsidRPr="00650B54">
        <w:rPr>
          <w:sz w:val="28"/>
        </w:rPr>
        <w:t>tout</w:t>
      </w:r>
      <w:proofErr w:type="gramEnd"/>
      <w:r w:rsidRPr="00650B54">
        <w:rPr>
          <w:sz w:val="28"/>
        </w:rPr>
        <w:t xml:space="preserve"> en acceptant que les autres refusent d’y adhérer. </w:t>
      </w:r>
    </w:p>
    <w:p w:rsidR="00650B54" w:rsidRPr="00650B54" w:rsidRDefault="00650B54" w:rsidP="00650B54">
      <w:pPr>
        <w:spacing w:after="0" w:line="240" w:lineRule="auto"/>
        <w:rPr>
          <w:sz w:val="28"/>
        </w:rPr>
      </w:pPr>
      <w:r w:rsidRPr="00650B54">
        <w:rPr>
          <w:sz w:val="28"/>
        </w:rPr>
        <w:t xml:space="preserve">Heureux celui qui ne se prend pas pour le centre de l’Humanité. </w:t>
      </w:r>
    </w:p>
    <w:p w:rsidR="00650B54" w:rsidRPr="00650B54" w:rsidRDefault="00650B54" w:rsidP="00650B54">
      <w:pPr>
        <w:spacing w:after="0" w:line="240" w:lineRule="auto"/>
        <w:rPr>
          <w:sz w:val="28"/>
        </w:rPr>
      </w:pPr>
      <w:r w:rsidRPr="00650B54">
        <w:rPr>
          <w:sz w:val="28"/>
        </w:rPr>
        <w:t xml:space="preserve">Heureux qui, sans craindre les épreuves, s’enracine dans la patience, </w:t>
      </w:r>
    </w:p>
    <w:p w:rsidR="00650B54" w:rsidRPr="00650B54" w:rsidRDefault="00650B54" w:rsidP="00650B54">
      <w:pPr>
        <w:spacing w:after="0" w:line="240" w:lineRule="auto"/>
        <w:rPr>
          <w:sz w:val="28"/>
        </w:rPr>
      </w:pPr>
      <w:proofErr w:type="gramStart"/>
      <w:r w:rsidRPr="00650B54">
        <w:rPr>
          <w:sz w:val="28"/>
        </w:rPr>
        <w:t>sans</w:t>
      </w:r>
      <w:proofErr w:type="gramEnd"/>
      <w:r w:rsidRPr="00650B54">
        <w:rPr>
          <w:sz w:val="28"/>
        </w:rPr>
        <w:t xml:space="preserve"> jamais se lasser de faire des petits pas pour rencontrer les autres. </w:t>
      </w:r>
    </w:p>
    <w:p w:rsidR="00650B54" w:rsidRPr="00650B54" w:rsidRDefault="00650B54" w:rsidP="00650B54">
      <w:pPr>
        <w:spacing w:after="0" w:line="240" w:lineRule="auto"/>
        <w:rPr>
          <w:sz w:val="28"/>
        </w:rPr>
      </w:pPr>
      <w:r w:rsidRPr="00650B54">
        <w:rPr>
          <w:sz w:val="28"/>
        </w:rPr>
        <w:t xml:space="preserve">Heureux celui qui a souci de cohérence entre ce qu’il dit et ce qu’il fait, </w:t>
      </w:r>
    </w:p>
    <w:p w:rsidR="00650B54" w:rsidRPr="00650B54" w:rsidRDefault="00650B54" w:rsidP="00650B54">
      <w:pPr>
        <w:spacing w:after="0" w:line="240" w:lineRule="auto"/>
        <w:rPr>
          <w:sz w:val="28"/>
        </w:rPr>
      </w:pPr>
      <w:proofErr w:type="gramStart"/>
      <w:r w:rsidRPr="00650B54">
        <w:rPr>
          <w:sz w:val="28"/>
        </w:rPr>
        <w:t>entre</w:t>
      </w:r>
      <w:proofErr w:type="gramEnd"/>
      <w:r w:rsidRPr="00650B54">
        <w:rPr>
          <w:sz w:val="28"/>
        </w:rPr>
        <w:t xml:space="preserve"> ses combats personnels et ceux qu’il mène, </w:t>
      </w:r>
    </w:p>
    <w:p w:rsidR="00650B54" w:rsidRPr="00650B54" w:rsidRDefault="00650B54" w:rsidP="00650B54">
      <w:pPr>
        <w:spacing w:after="0" w:line="240" w:lineRule="auto"/>
        <w:rPr>
          <w:sz w:val="28"/>
        </w:rPr>
      </w:pPr>
      <w:proofErr w:type="gramStart"/>
      <w:r w:rsidRPr="00650B54">
        <w:rPr>
          <w:sz w:val="28"/>
        </w:rPr>
        <w:t>entre</w:t>
      </w:r>
      <w:proofErr w:type="gramEnd"/>
      <w:r w:rsidRPr="00650B54">
        <w:rPr>
          <w:sz w:val="28"/>
        </w:rPr>
        <w:t xml:space="preserve"> son attention aux personnes et ses actions sur les structures. </w:t>
      </w:r>
    </w:p>
    <w:p w:rsidR="00650B54" w:rsidRPr="00650B54" w:rsidRDefault="00650B54" w:rsidP="00650B54">
      <w:pPr>
        <w:spacing w:after="0" w:line="240" w:lineRule="auto"/>
        <w:rPr>
          <w:sz w:val="28"/>
        </w:rPr>
      </w:pPr>
      <w:r w:rsidRPr="00650B54">
        <w:rPr>
          <w:sz w:val="28"/>
        </w:rPr>
        <w:t xml:space="preserve">Heureux qui s’en remet chaque jour à Dieu dans la prière, </w:t>
      </w:r>
    </w:p>
    <w:p w:rsidR="00650B54" w:rsidRPr="00650B54" w:rsidRDefault="00650B54" w:rsidP="00650B54">
      <w:pPr>
        <w:spacing w:after="0" w:line="240" w:lineRule="auto"/>
        <w:rPr>
          <w:sz w:val="28"/>
        </w:rPr>
      </w:pPr>
      <w:proofErr w:type="gramStart"/>
      <w:r w:rsidRPr="00650B54">
        <w:rPr>
          <w:sz w:val="28"/>
        </w:rPr>
        <w:t>il</w:t>
      </w:r>
      <w:proofErr w:type="gramEnd"/>
      <w:r w:rsidRPr="00650B54">
        <w:rPr>
          <w:sz w:val="28"/>
        </w:rPr>
        <w:t xml:space="preserve"> sera efficace par la grâce de Dieu. Heureux celui qui est humble, </w:t>
      </w:r>
    </w:p>
    <w:p w:rsidR="00650B54" w:rsidRPr="00650B54" w:rsidRDefault="00650B54" w:rsidP="00650B54">
      <w:pPr>
        <w:spacing w:after="0" w:line="240" w:lineRule="auto"/>
        <w:rPr>
          <w:sz w:val="28"/>
        </w:rPr>
      </w:pPr>
      <w:proofErr w:type="gramStart"/>
      <w:r w:rsidRPr="00650B54">
        <w:rPr>
          <w:sz w:val="28"/>
        </w:rPr>
        <w:t>il</w:t>
      </w:r>
      <w:proofErr w:type="gramEnd"/>
      <w:r w:rsidRPr="00650B54">
        <w:rPr>
          <w:sz w:val="28"/>
        </w:rPr>
        <w:t xml:space="preserve"> aimera comme Dieu. Heureux celui qui espère toujours : </w:t>
      </w:r>
    </w:p>
    <w:p w:rsidR="00DA1C6D" w:rsidRPr="00650B54" w:rsidRDefault="00650B54" w:rsidP="00650B54">
      <w:pPr>
        <w:spacing w:after="0" w:line="240" w:lineRule="auto"/>
        <w:rPr>
          <w:sz w:val="28"/>
        </w:rPr>
      </w:pPr>
      <w:proofErr w:type="gramStart"/>
      <w:r w:rsidRPr="00650B54">
        <w:rPr>
          <w:sz w:val="28"/>
        </w:rPr>
        <w:t>il</w:t>
      </w:r>
      <w:proofErr w:type="gramEnd"/>
      <w:r w:rsidRPr="00650B54">
        <w:rPr>
          <w:sz w:val="28"/>
        </w:rPr>
        <w:t xml:space="preserve"> trouvera la route qui mène au cœur des autres et de Dieu.</w:t>
      </w:r>
    </w:p>
    <w:p w:rsidR="00650B54" w:rsidRPr="00650B54" w:rsidRDefault="00650B54" w:rsidP="00650B54">
      <w:pPr>
        <w:spacing w:after="0" w:line="240" w:lineRule="auto"/>
        <w:rPr>
          <w:sz w:val="28"/>
        </w:rPr>
      </w:pPr>
      <w:r w:rsidRPr="00650B54">
        <w:rPr>
          <w:sz w:val="28"/>
        </w:rPr>
        <w:t xml:space="preserve">Mgr Jean-Charles THOMAS </w:t>
      </w:r>
    </w:p>
    <w:p w:rsidR="00650B54" w:rsidRDefault="00650B54" w:rsidP="00650B54">
      <w:pPr>
        <w:spacing w:after="0" w:line="240" w:lineRule="auto"/>
        <w:rPr>
          <w:sz w:val="28"/>
        </w:rPr>
      </w:pPr>
    </w:p>
    <w:p w:rsidR="00650B54" w:rsidRPr="00650B54" w:rsidRDefault="00650B54" w:rsidP="00650B54">
      <w:pPr>
        <w:spacing w:after="0" w:line="240" w:lineRule="auto"/>
        <w:rPr>
          <w:sz w:val="32"/>
        </w:rPr>
      </w:pPr>
      <w:r>
        <w:rPr>
          <w:sz w:val="32"/>
        </w:rPr>
        <w:t>Tous saints</w:t>
      </w:r>
    </w:p>
    <w:p w:rsidR="00650B54" w:rsidRPr="00650B54" w:rsidRDefault="00650B54" w:rsidP="00650B54">
      <w:pPr>
        <w:spacing w:after="0" w:line="240" w:lineRule="auto"/>
        <w:rPr>
          <w:sz w:val="24"/>
        </w:rPr>
      </w:pPr>
      <w:r w:rsidRPr="00650B54">
        <w:rPr>
          <w:sz w:val="24"/>
        </w:rPr>
        <w:t xml:space="preserve">Faites le test : combien de saints allez-vous croiser aujourd’hui ? Vous souriez ? Vous avez tort. Commencez au prochain feu rouge et dénombrez ces Louis, Claire, Thérèse et tant d’autres dont les noms baptisent les rues de nos villes. Autant de clins d’œil </w:t>
      </w:r>
      <w:r w:rsidRPr="00650B54">
        <w:rPr>
          <w:sz w:val="24"/>
        </w:rPr>
        <w:t>topographiques</w:t>
      </w:r>
      <w:r w:rsidRPr="00650B54">
        <w:rPr>
          <w:sz w:val="24"/>
        </w:rPr>
        <w:t xml:space="preserve"> qui nous rappellent que ces aînés dans la foi veillent fraternellement sur nos vies compliquées, pour peu qu’on ait la simplicité de les invoquer. Sauf à tenir la communion des saints pour une aimable superstition, ce qui serait dommage. Car en réalité, nous vivons entourés de saints. Les célèbres et les anonymes, les morts et les vivants – ma boulangère, qui sait ? L’apôtre Paul nous l’assure : tous sans exception, nous sommes appelés à la sainteté (1). Même – ou surtout – pécheurs. Le Concile l’a redit haut et fort (2), et l’Église en a pris acte, elle qui, depuis le pontificat de Jean-Paul II, a prononcé davantage de béatifications que durant les cinq siècles précédents. Rien qu’en France, depuis 2011, on compte trois nouveaux bienheureux : Marguerite </w:t>
      </w:r>
      <w:proofErr w:type="spellStart"/>
      <w:r w:rsidRPr="00650B54">
        <w:rPr>
          <w:sz w:val="24"/>
        </w:rPr>
        <w:t>Rutan</w:t>
      </w:r>
      <w:proofErr w:type="spellEnd"/>
      <w:r w:rsidRPr="00650B54">
        <w:rPr>
          <w:sz w:val="24"/>
        </w:rPr>
        <w:t xml:space="preserve">, Marie-Joseph Lataste et Louis Brisson. Des personnalités remarquables, mais on l’espère, également pétries d’imperfections. Avouons-le : les plus grands saints ont souvent eu un caractère excessif. Cela nous laisse de la marge ! </w:t>
      </w:r>
      <w:proofErr w:type="gramStart"/>
      <w:r w:rsidRPr="00650B54">
        <w:rPr>
          <w:sz w:val="24"/>
        </w:rPr>
        <w:t>Pensons-y en</w:t>
      </w:r>
      <w:proofErr w:type="gramEnd"/>
      <w:r w:rsidRPr="00650B54">
        <w:rPr>
          <w:sz w:val="24"/>
        </w:rPr>
        <w:t xml:space="preserve"> cette fête de Toussaint, puisqu’elle est aussi la nôtre. </w:t>
      </w:r>
    </w:p>
    <w:p w:rsidR="00650B54" w:rsidRPr="00650B54" w:rsidRDefault="00650B54" w:rsidP="00650B54">
      <w:pPr>
        <w:pStyle w:val="Paragraphedeliste"/>
        <w:numPr>
          <w:ilvl w:val="0"/>
          <w:numId w:val="1"/>
        </w:numPr>
        <w:spacing w:after="0" w:line="240" w:lineRule="auto"/>
        <w:jc w:val="right"/>
        <w:rPr>
          <w:sz w:val="20"/>
        </w:rPr>
      </w:pPr>
      <w:proofErr w:type="spellStart"/>
      <w:r w:rsidRPr="00650B54">
        <w:rPr>
          <w:sz w:val="20"/>
        </w:rPr>
        <w:t>Ép</w:t>
      </w:r>
      <w:proofErr w:type="spellEnd"/>
      <w:r w:rsidRPr="00650B54">
        <w:rPr>
          <w:sz w:val="20"/>
        </w:rPr>
        <w:t xml:space="preserve"> 1, 4. (2) Constitution « Lumen </w:t>
      </w:r>
      <w:proofErr w:type="spellStart"/>
      <w:r w:rsidRPr="00650B54">
        <w:rPr>
          <w:sz w:val="20"/>
        </w:rPr>
        <w:t>gentium</w:t>
      </w:r>
      <w:proofErr w:type="spellEnd"/>
      <w:r w:rsidRPr="00650B54">
        <w:rPr>
          <w:sz w:val="20"/>
        </w:rPr>
        <w:t xml:space="preserve"> » </w:t>
      </w:r>
    </w:p>
    <w:p w:rsidR="00650B54" w:rsidRDefault="00650B54" w:rsidP="00650B54">
      <w:pPr>
        <w:spacing w:after="0" w:line="240" w:lineRule="auto"/>
        <w:rPr>
          <w:sz w:val="24"/>
        </w:rPr>
      </w:pPr>
      <w:r w:rsidRPr="00650B54">
        <w:rPr>
          <w:sz w:val="24"/>
        </w:rPr>
        <w:t xml:space="preserve">Maryvonne BUSS, Panorama </w:t>
      </w:r>
      <w:proofErr w:type="spellStart"/>
      <w:r w:rsidRPr="00650B54">
        <w:rPr>
          <w:sz w:val="24"/>
        </w:rPr>
        <w:t>Nov</w:t>
      </w:r>
      <w:proofErr w:type="spellEnd"/>
      <w:r w:rsidRPr="00650B54">
        <w:rPr>
          <w:sz w:val="24"/>
        </w:rPr>
        <w:t xml:space="preserve"> 2012</w:t>
      </w:r>
    </w:p>
    <w:p w:rsidR="0007390C" w:rsidRPr="0007390C" w:rsidRDefault="0007390C" w:rsidP="00650B54">
      <w:pPr>
        <w:spacing w:after="0" w:line="240" w:lineRule="auto"/>
        <w:rPr>
          <w:b/>
          <w:i/>
          <w:sz w:val="24"/>
        </w:rPr>
      </w:pPr>
      <w:r w:rsidRPr="0007390C">
        <w:rPr>
          <w:b/>
          <w:i/>
          <w:sz w:val="24"/>
        </w:rPr>
        <w:lastRenderedPageBreak/>
        <w:t>Tous les Saints…</w:t>
      </w:r>
    </w:p>
    <w:p w:rsidR="0007390C" w:rsidRDefault="0007390C" w:rsidP="00650B54">
      <w:pPr>
        <w:spacing w:after="0" w:line="240" w:lineRule="auto"/>
      </w:pPr>
      <w:r>
        <w:t xml:space="preserve">Le 1er novembre nous prions "tous les saints" </w:t>
      </w:r>
    </w:p>
    <w:p w:rsidR="0007390C" w:rsidRDefault="0007390C" w:rsidP="00650B54">
      <w:pPr>
        <w:spacing w:after="0" w:line="240" w:lineRule="auto"/>
      </w:pPr>
      <w:r>
        <w:t xml:space="preserve">Tous les saints et les saintes inconnus, </w:t>
      </w:r>
    </w:p>
    <w:p w:rsidR="0007390C" w:rsidRDefault="0007390C" w:rsidP="00650B54">
      <w:pPr>
        <w:spacing w:after="0" w:line="240" w:lineRule="auto"/>
      </w:pPr>
      <w:proofErr w:type="gramStart"/>
      <w:r>
        <w:t>qu'on</w:t>
      </w:r>
      <w:proofErr w:type="gramEnd"/>
      <w:r>
        <w:t xml:space="preserve"> ne fête qu'à la Toussaint. </w:t>
      </w:r>
    </w:p>
    <w:p w:rsidR="0007390C" w:rsidRDefault="0007390C" w:rsidP="00650B54">
      <w:pPr>
        <w:spacing w:after="0" w:line="240" w:lineRule="auto"/>
      </w:pPr>
      <w:r>
        <w:t xml:space="preserve">Tous les saints martyrs d'autrefois, </w:t>
      </w:r>
    </w:p>
    <w:p w:rsidR="0007390C" w:rsidRDefault="0007390C" w:rsidP="00650B54">
      <w:pPr>
        <w:spacing w:after="0" w:line="240" w:lineRule="auto"/>
      </w:pPr>
      <w:proofErr w:type="gramStart"/>
      <w:r>
        <w:t>tous</w:t>
      </w:r>
      <w:proofErr w:type="gramEnd"/>
      <w:r>
        <w:t xml:space="preserve"> les saints martyrs d'aujourd'hui, </w:t>
      </w:r>
    </w:p>
    <w:p w:rsidR="0007390C" w:rsidRDefault="0007390C" w:rsidP="00650B54">
      <w:pPr>
        <w:spacing w:after="0" w:line="240" w:lineRule="auto"/>
      </w:pPr>
      <w:proofErr w:type="gramStart"/>
      <w:r>
        <w:t>en</w:t>
      </w:r>
      <w:proofErr w:type="gramEnd"/>
      <w:r>
        <w:t xml:space="preserve"> tout endroit du monde. </w:t>
      </w:r>
    </w:p>
    <w:p w:rsidR="0007390C" w:rsidRDefault="0007390C" w:rsidP="00650B54">
      <w:pPr>
        <w:spacing w:after="0" w:line="240" w:lineRule="auto"/>
      </w:pPr>
      <w:r>
        <w:t xml:space="preserve">Tous les saints, vous qui êtes au ciel </w:t>
      </w:r>
    </w:p>
    <w:p w:rsidR="0007390C" w:rsidRDefault="0007390C" w:rsidP="00650B54">
      <w:pPr>
        <w:spacing w:after="0" w:line="240" w:lineRule="auto"/>
      </w:pPr>
      <w:proofErr w:type="gramStart"/>
      <w:r>
        <w:t>pour</w:t>
      </w:r>
      <w:proofErr w:type="gramEnd"/>
      <w:r>
        <w:t xml:space="preserve"> avoir fait simplement, </w:t>
      </w:r>
    </w:p>
    <w:p w:rsidR="0007390C" w:rsidRDefault="0007390C" w:rsidP="00650B54">
      <w:pPr>
        <w:spacing w:after="0" w:line="240" w:lineRule="auto"/>
      </w:pPr>
      <w:proofErr w:type="gramStart"/>
      <w:r>
        <w:t>mais</w:t>
      </w:r>
      <w:proofErr w:type="gramEnd"/>
      <w:r>
        <w:t xml:space="preserve"> de tout votre </w:t>
      </w:r>
      <w:proofErr w:type="spellStart"/>
      <w:r>
        <w:t>coeur</w:t>
      </w:r>
      <w:proofErr w:type="spellEnd"/>
      <w:r>
        <w:t xml:space="preserve">, votre labeur. </w:t>
      </w:r>
    </w:p>
    <w:p w:rsidR="0007390C" w:rsidRDefault="0007390C" w:rsidP="00650B54">
      <w:pPr>
        <w:spacing w:after="0" w:line="240" w:lineRule="auto"/>
      </w:pPr>
      <w:r>
        <w:t xml:space="preserve">Tous les saints et saintes </w:t>
      </w:r>
    </w:p>
    <w:p w:rsidR="0007390C" w:rsidRDefault="0007390C" w:rsidP="00650B54">
      <w:pPr>
        <w:spacing w:after="0" w:line="240" w:lineRule="auto"/>
      </w:pPr>
      <w:proofErr w:type="gramStart"/>
      <w:r>
        <w:t>morts</w:t>
      </w:r>
      <w:proofErr w:type="gramEnd"/>
      <w:r>
        <w:t xml:space="preserve"> au champ d'honneur du travail. </w:t>
      </w:r>
    </w:p>
    <w:p w:rsidR="0007390C" w:rsidRDefault="0007390C" w:rsidP="00650B54">
      <w:pPr>
        <w:spacing w:after="0" w:line="240" w:lineRule="auto"/>
      </w:pPr>
      <w:r>
        <w:t xml:space="preserve">Tous les saints et saintes, </w:t>
      </w:r>
    </w:p>
    <w:p w:rsidR="0007390C" w:rsidRDefault="0007390C" w:rsidP="00650B54">
      <w:pPr>
        <w:spacing w:after="0" w:line="240" w:lineRule="auto"/>
      </w:pPr>
      <w:proofErr w:type="gramStart"/>
      <w:r>
        <w:t>vous</w:t>
      </w:r>
      <w:proofErr w:type="gramEnd"/>
      <w:r>
        <w:t xml:space="preserve"> qui êtes au ciel </w:t>
      </w:r>
    </w:p>
    <w:p w:rsidR="0007390C" w:rsidRDefault="0007390C" w:rsidP="00650B54">
      <w:pPr>
        <w:spacing w:after="0" w:line="240" w:lineRule="auto"/>
      </w:pPr>
      <w:proofErr w:type="gramStart"/>
      <w:r>
        <w:t>pour</w:t>
      </w:r>
      <w:proofErr w:type="gramEnd"/>
      <w:r>
        <w:t xml:space="preserve"> vous être aimés de tout </w:t>
      </w:r>
      <w:proofErr w:type="spellStart"/>
      <w:r>
        <w:t>coeur</w:t>
      </w:r>
      <w:proofErr w:type="spellEnd"/>
      <w:r>
        <w:t xml:space="preserve"> dans le mariage, </w:t>
      </w:r>
    </w:p>
    <w:p w:rsidR="0007390C" w:rsidRDefault="0007390C" w:rsidP="00650B54">
      <w:pPr>
        <w:spacing w:after="0" w:line="240" w:lineRule="auto"/>
      </w:pPr>
      <w:proofErr w:type="gramStart"/>
      <w:r>
        <w:t>et</w:t>
      </w:r>
      <w:proofErr w:type="gramEnd"/>
      <w:r>
        <w:t xml:space="preserve"> pour avoir élevé une famille. </w:t>
      </w:r>
    </w:p>
    <w:p w:rsidR="0007390C" w:rsidRDefault="0007390C" w:rsidP="00650B54">
      <w:pPr>
        <w:spacing w:after="0" w:line="240" w:lineRule="auto"/>
      </w:pPr>
      <w:r>
        <w:t xml:space="preserve">Toutes les saintes femmes, vous qui êtes au ciel </w:t>
      </w:r>
    </w:p>
    <w:p w:rsidR="0007390C" w:rsidRDefault="0007390C" w:rsidP="00650B54">
      <w:pPr>
        <w:spacing w:after="0" w:line="240" w:lineRule="auto"/>
      </w:pPr>
      <w:proofErr w:type="gramStart"/>
      <w:r>
        <w:t>pour</w:t>
      </w:r>
      <w:proofErr w:type="gramEnd"/>
      <w:r>
        <w:t xml:space="preserve"> avoir fait simplement, mais de tout votre </w:t>
      </w:r>
      <w:proofErr w:type="spellStart"/>
      <w:r>
        <w:t>coeur</w:t>
      </w:r>
      <w:proofErr w:type="spellEnd"/>
      <w:r>
        <w:t xml:space="preserve">, votre ménage. </w:t>
      </w:r>
    </w:p>
    <w:p w:rsidR="0007390C" w:rsidRDefault="0007390C" w:rsidP="00650B54">
      <w:pPr>
        <w:spacing w:after="0" w:line="240" w:lineRule="auto"/>
      </w:pPr>
      <w:r>
        <w:t xml:space="preserve">Tous les saints, vous qui êtes au ciel </w:t>
      </w:r>
    </w:p>
    <w:p w:rsidR="0007390C" w:rsidRDefault="0007390C" w:rsidP="00650B54">
      <w:pPr>
        <w:spacing w:after="0" w:line="240" w:lineRule="auto"/>
      </w:pPr>
      <w:proofErr w:type="gramStart"/>
      <w:r>
        <w:t>pour</w:t>
      </w:r>
      <w:proofErr w:type="gramEnd"/>
      <w:r>
        <w:t xml:space="preserve"> avoir donné sans compter. </w:t>
      </w:r>
      <w:bookmarkStart w:id="0" w:name="_GoBack"/>
      <w:bookmarkEnd w:id="0"/>
    </w:p>
    <w:p w:rsidR="0007390C" w:rsidRDefault="0007390C" w:rsidP="00650B54">
      <w:pPr>
        <w:spacing w:after="0" w:line="240" w:lineRule="auto"/>
      </w:pPr>
      <w:r>
        <w:t xml:space="preserve">Tous les saints, vous qui êtes au ciel </w:t>
      </w:r>
    </w:p>
    <w:p w:rsidR="0007390C" w:rsidRDefault="0007390C" w:rsidP="00650B54">
      <w:pPr>
        <w:spacing w:after="0" w:line="240" w:lineRule="auto"/>
      </w:pPr>
      <w:proofErr w:type="gramStart"/>
      <w:r>
        <w:t>pour</w:t>
      </w:r>
      <w:proofErr w:type="gramEnd"/>
      <w:r>
        <w:t xml:space="preserve"> avoir évité de vous faire remarquer, </w:t>
      </w:r>
    </w:p>
    <w:p w:rsidR="0007390C" w:rsidRDefault="0007390C" w:rsidP="00650B54">
      <w:pPr>
        <w:spacing w:after="0" w:line="240" w:lineRule="auto"/>
      </w:pPr>
      <w:proofErr w:type="gramStart"/>
      <w:r>
        <w:t>et</w:t>
      </w:r>
      <w:proofErr w:type="gramEnd"/>
      <w:r>
        <w:t xml:space="preserve"> êtes restés simplement à votre place. </w:t>
      </w:r>
    </w:p>
    <w:p w:rsidR="0007390C" w:rsidRDefault="0007390C" w:rsidP="00650B54">
      <w:pPr>
        <w:spacing w:after="0" w:line="240" w:lineRule="auto"/>
      </w:pPr>
      <w:r>
        <w:t xml:space="preserve">Tous les saints et saintes méconnus, </w:t>
      </w:r>
    </w:p>
    <w:p w:rsidR="0007390C" w:rsidRDefault="0007390C" w:rsidP="00650B54">
      <w:pPr>
        <w:spacing w:after="0" w:line="240" w:lineRule="auto"/>
      </w:pPr>
      <w:r>
        <w:t xml:space="preserve">Qu'on a méprisés ou accusés. </w:t>
      </w:r>
    </w:p>
    <w:p w:rsidR="0007390C" w:rsidRDefault="0007390C" w:rsidP="00650B54">
      <w:pPr>
        <w:spacing w:after="0" w:line="240" w:lineRule="auto"/>
      </w:pPr>
      <w:r>
        <w:t xml:space="preserve">Tous les saints et saintes, vous qui êtes ignorés. </w:t>
      </w:r>
    </w:p>
    <w:p w:rsidR="0007390C" w:rsidRDefault="0007390C" w:rsidP="00650B54">
      <w:pPr>
        <w:spacing w:after="0" w:line="240" w:lineRule="auto"/>
      </w:pPr>
      <w:r>
        <w:t xml:space="preserve">Tous les saints et saintes que nous avons connus </w:t>
      </w:r>
    </w:p>
    <w:p w:rsidR="0007390C" w:rsidRDefault="0007390C" w:rsidP="00650B54">
      <w:pPr>
        <w:spacing w:after="0" w:line="240" w:lineRule="auto"/>
      </w:pPr>
      <w:proofErr w:type="gramStart"/>
      <w:r>
        <w:t>et</w:t>
      </w:r>
      <w:proofErr w:type="gramEnd"/>
      <w:r>
        <w:t xml:space="preserve"> qui ont vécu parmi nous. </w:t>
      </w:r>
    </w:p>
    <w:p w:rsidR="0007390C" w:rsidRDefault="0007390C" w:rsidP="00650B54">
      <w:pPr>
        <w:spacing w:after="0" w:line="240" w:lineRule="auto"/>
      </w:pPr>
      <w:r>
        <w:t xml:space="preserve">Tous les saints, vous qui savez les efforts qu'il faut faire </w:t>
      </w:r>
    </w:p>
    <w:p w:rsidR="0007390C" w:rsidRDefault="0007390C" w:rsidP="00650B54">
      <w:pPr>
        <w:spacing w:after="0" w:line="240" w:lineRule="auto"/>
      </w:pPr>
      <w:proofErr w:type="gramStart"/>
      <w:r>
        <w:t>pour</w:t>
      </w:r>
      <w:proofErr w:type="gramEnd"/>
      <w:r>
        <w:t xml:space="preserve"> sortir de l'ornière. </w:t>
      </w:r>
    </w:p>
    <w:p w:rsidR="0007390C" w:rsidRDefault="0007390C" w:rsidP="00650B54">
      <w:pPr>
        <w:spacing w:after="0" w:line="240" w:lineRule="auto"/>
      </w:pPr>
      <w:r>
        <w:t xml:space="preserve">Tous les saints, vous qui n'avez fait dans votre vie </w:t>
      </w:r>
    </w:p>
    <w:p w:rsidR="0007390C" w:rsidRDefault="0007390C" w:rsidP="00650B54">
      <w:pPr>
        <w:spacing w:after="0" w:line="240" w:lineRule="auto"/>
      </w:pPr>
      <w:proofErr w:type="gramStart"/>
      <w:r>
        <w:t>rien</w:t>
      </w:r>
      <w:proofErr w:type="gramEnd"/>
      <w:r>
        <w:t xml:space="preserve"> d'extraordinaire, mais qui avez mis dans chaque action </w:t>
      </w:r>
    </w:p>
    <w:p w:rsidR="0007390C" w:rsidRDefault="0007390C" w:rsidP="00650B54">
      <w:pPr>
        <w:spacing w:after="0" w:line="240" w:lineRule="auto"/>
      </w:pPr>
      <w:proofErr w:type="gramStart"/>
      <w:r>
        <w:t>tellement</w:t>
      </w:r>
      <w:proofErr w:type="gramEnd"/>
      <w:r>
        <w:t xml:space="preserve"> d'amour, priez avec nous. </w:t>
      </w:r>
    </w:p>
    <w:p w:rsidR="0007390C" w:rsidRPr="0007390C" w:rsidRDefault="0007390C" w:rsidP="00650B54">
      <w:pPr>
        <w:spacing w:after="0" w:line="240" w:lineRule="auto"/>
      </w:pPr>
      <w:r>
        <w:t>Père Henri Gaudin</w:t>
      </w:r>
    </w:p>
    <w:sectPr w:rsidR="0007390C" w:rsidRPr="0007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523"/>
    <w:multiLevelType w:val="hybridMultilevel"/>
    <w:tmpl w:val="B71AEC90"/>
    <w:lvl w:ilvl="0" w:tplc="F992FE06">
      <w:start w:val="1"/>
      <w:numFmt w:val="decimal"/>
      <w:lvlText w:val="(%1)"/>
      <w:lvlJc w:val="left"/>
      <w:pPr>
        <w:ind w:left="4755" w:hanging="360"/>
      </w:pPr>
      <w:rPr>
        <w:rFonts w:hint="default"/>
      </w:rPr>
    </w:lvl>
    <w:lvl w:ilvl="1" w:tplc="040C0019" w:tentative="1">
      <w:start w:val="1"/>
      <w:numFmt w:val="lowerLetter"/>
      <w:lvlText w:val="%2."/>
      <w:lvlJc w:val="left"/>
      <w:pPr>
        <w:ind w:left="5475" w:hanging="360"/>
      </w:pPr>
    </w:lvl>
    <w:lvl w:ilvl="2" w:tplc="040C001B" w:tentative="1">
      <w:start w:val="1"/>
      <w:numFmt w:val="lowerRoman"/>
      <w:lvlText w:val="%3."/>
      <w:lvlJc w:val="right"/>
      <w:pPr>
        <w:ind w:left="6195" w:hanging="180"/>
      </w:pPr>
    </w:lvl>
    <w:lvl w:ilvl="3" w:tplc="040C000F" w:tentative="1">
      <w:start w:val="1"/>
      <w:numFmt w:val="decimal"/>
      <w:lvlText w:val="%4."/>
      <w:lvlJc w:val="left"/>
      <w:pPr>
        <w:ind w:left="6915" w:hanging="360"/>
      </w:pPr>
    </w:lvl>
    <w:lvl w:ilvl="4" w:tplc="040C0019" w:tentative="1">
      <w:start w:val="1"/>
      <w:numFmt w:val="lowerLetter"/>
      <w:lvlText w:val="%5."/>
      <w:lvlJc w:val="left"/>
      <w:pPr>
        <w:ind w:left="7635" w:hanging="360"/>
      </w:pPr>
    </w:lvl>
    <w:lvl w:ilvl="5" w:tplc="040C001B" w:tentative="1">
      <w:start w:val="1"/>
      <w:numFmt w:val="lowerRoman"/>
      <w:lvlText w:val="%6."/>
      <w:lvlJc w:val="right"/>
      <w:pPr>
        <w:ind w:left="8355" w:hanging="180"/>
      </w:pPr>
    </w:lvl>
    <w:lvl w:ilvl="6" w:tplc="040C000F" w:tentative="1">
      <w:start w:val="1"/>
      <w:numFmt w:val="decimal"/>
      <w:lvlText w:val="%7."/>
      <w:lvlJc w:val="left"/>
      <w:pPr>
        <w:ind w:left="9075" w:hanging="360"/>
      </w:pPr>
    </w:lvl>
    <w:lvl w:ilvl="7" w:tplc="040C0019" w:tentative="1">
      <w:start w:val="1"/>
      <w:numFmt w:val="lowerLetter"/>
      <w:lvlText w:val="%8."/>
      <w:lvlJc w:val="left"/>
      <w:pPr>
        <w:ind w:left="9795" w:hanging="360"/>
      </w:pPr>
    </w:lvl>
    <w:lvl w:ilvl="8" w:tplc="040C001B" w:tentative="1">
      <w:start w:val="1"/>
      <w:numFmt w:val="lowerRoman"/>
      <w:lvlText w:val="%9."/>
      <w:lvlJc w:val="right"/>
      <w:pPr>
        <w:ind w:left="10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54"/>
    <w:rsid w:val="0007390C"/>
    <w:rsid w:val="00650B54"/>
    <w:rsid w:val="00DA1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4AF5"/>
  <w15:chartTrackingRefBased/>
  <w15:docId w15:val="{5AE52A99-CDD9-4E4A-9ED5-01042165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606</Words>
  <Characters>3335</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GUITTET, Christelle</dc:creator>
  <cp:keywords/>
  <dc:description/>
  <cp:lastModifiedBy>GUITTET, Christelle</cp:lastModifiedBy>
  <cp:revision>2</cp:revision>
  <dcterms:created xsi:type="dcterms:W3CDTF">2021-06-07T08:57:00Z</dcterms:created>
  <dcterms:modified xsi:type="dcterms:W3CDTF">2021-06-07T09:07:00Z</dcterms:modified>
</cp:coreProperties>
</file>